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83" w:rsidRPr="00397F83" w:rsidRDefault="00397F83" w:rsidP="00397F83">
      <w:pPr>
        <w:pStyle w:val="ConsPlusNormal"/>
        <w:jc w:val="both"/>
        <w:outlineLvl w:val="0"/>
        <w:rPr>
          <w:rFonts w:ascii="Times New Roman" w:hAnsi="Times New Roman" w:cs="Times New Roman"/>
        </w:rPr>
      </w:pPr>
    </w:p>
    <w:p w:rsidR="00397F83" w:rsidRPr="00397F83" w:rsidRDefault="00397F83">
      <w:pPr>
        <w:pStyle w:val="ConsPlusTitle"/>
        <w:jc w:val="center"/>
        <w:outlineLvl w:val="0"/>
        <w:rPr>
          <w:rFonts w:ascii="Times New Roman" w:hAnsi="Times New Roman" w:cs="Times New Roman"/>
        </w:rPr>
      </w:pPr>
      <w:r w:rsidRPr="00397F83">
        <w:rPr>
          <w:rFonts w:ascii="Times New Roman" w:hAnsi="Times New Roman" w:cs="Times New Roman"/>
        </w:rPr>
        <w:t>СОВЕТ ЕВРАЗИЙСКОЙ ЭКОНОМИЧЕСКОЙ КОМИССИИ</w:t>
      </w:r>
    </w:p>
    <w:p w:rsidR="00397F83" w:rsidRPr="00397F83" w:rsidRDefault="00397F83">
      <w:pPr>
        <w:pStyle w:val="ConsPlusTitle"/>
        <w:jc w:val="center"/>
        <w:rPr>
          <w:rFonts w:ascii="Times New Roman" w:hAnsi="Times New Roman" w:cs="Times New Roman"/>
        </w:rPr>
      </w:pPr>
    </w:p>
    <w:p w:rsidR="00397F83" w:rsidRPr="00397F83" w:rsidRDefault="00397F83">
      <w:pPr>
        <w:pStyle w:val="ConsPlusTitle"/>
        <w:jc w:val="center"/>
        <w:rPr>
          <w:rFonts w:ascii="Times New Roman" w:hAnsi="Times New Roman" w:cs="Times New Roman"/>
        </w:rPr>
      </w:pPr>
      <w:r w:rsidRPr="00397F83">
        <w:rPr>
          <w:rFonts w:ascii="Times New Roman" w:hAnsi="Times New Roman" w:cs="Times New Roman"/>
        </w:rPr>
        <w:t>РЕШЕНИЕ</w:t>
      </w:r>
    </w:p>
    <w:p w:rsidR="00397F83" w:rsidRPr="00397F83" w:rsidRDefault="00397F83">
      <w:pPr>
        <w:pStyle w:val="ConsPlusTitle"/>
        <w:jc w:val="center"/>
        <w:rPr>
          <w:rFonts w:ascii="Times New Roman" w:hAnsi="Times New Roman" w:cs="Times New Roman"/>
        </w:rPr>
      </w:pPr>
      <w:r w:rsidRPr="00397F83">
        <w:rPr>
          <w:rFonts w:ascii="Times New Roman" w:hAnsi="Times New Roman" w:cs="Times New Roman"/>
        </w:rPr>
        <w:t>от 15 июня 2012 г. N 32</w:t>
      </w:r>
    </w:p>
    <w:p w:rsidR="00397F83" w:rsidRPr="00397F83" w:rsidRDefault="00397F83">
      <w:pPr>
        <w:pStyle w:val="ConsPlusTitle"/>
        <w:jc w:val="center"/>
        <w:rPr>
          <w:rFonts w:ascii="Times New Roman" w:hAnsi="Times New Roman" w:cs="Times New Roman"/>
        </w:rPr>
      </w:pPr>
    </w:p>
    <w:p w:rsidR="00397F83" w:rsidRPr="00397F83" w:rsidRDefault="00397F83">
      <w:pPr>
        <w:pStyle w:val="ConsPlusTitle"/>
        <w:jc w:val="center"/>
        <w:rPr>
          <w:rFonts w:ascii="Times New Roman" w:hAnsi="Times New Roman" w:cs="Times New Roman"/>
        </w:rPr>
      </w:pPr>
      <w:r w:rsidRPr="00397F83">
        <w:rPr>
          <w:rFonts w:ascii="Times New Roman" w:hAnsi="Times New Roman" w:cs="Times New Roman"/>
        </w:rPr>
        <w:t>О ПРИНЯТИИ ТЕХНИЧЕСКОГО РЕГЛАМЕНТА ТАМОЖЕННОГО СОЮЗА</w:t>
      </w:r>
    </w:p>
    <w:p w:rsidR="00397F83" w:rsidRPr="00397F83" w:rsidRDefault="00397F83">
      <w:pPr>
        <w:pStyle w:val="ConsPlusTitle"/>
        <w:jc w:val="center"/>
        <w:rPr>
          <w:rFonts w:ascii="Times New Roman" w:hAnsi="Times New Roman" w:cs="Times New Roman"/>
        </w:rPr>
      </w:pPr>
      <w:r w:rsidRPr="00397F83">
        <w:rPr>
          <w:rFonts w:ascii="Times New Roman" w:hAnsi="Times New Roman" w:cs="Times New Roman"/>
        </w:rPr>
        <w:t>"О БЕЗОПАСНОСТИ МЕБЕЛЬНОЙ ПРОДУКЦИИ"</w:t>
      </w:r>
    </w:p>
    <w:p w:rsidR="00397F83" w:rsidRPr="00397F83" w:rsidRDefault="00397F83">
      <w:pPr>
        <w:pStyle w:val="ConsPlusNormal"/>
        <w:ind w:firstLine="540"/>
        <w:jc w:val="both"/>
        <w:rPr>
          <w:rFonts w:ascii="Times New Roman" w:hAnsi="Times New Roman" w:cs="Times New Roman"/>
        </w:rPr>
      </w:pPr>
    </w:p>
    <w:p w:rsidR="00397F83" w:rsidRPr="00397F83" w:rsidRDefault="00397F83">
      <w:pPr>
        <w:pStyle w:val="ConsPlusNormal"/>
        <w:ind w:firstLine="540"/>
        <w:jc w:val="both"/>
        <w:rPr>
          <w:rFonts w:ascii="Times New Roman" w:hAnsi="Times New Roman" w:cs="Times New Roman"/>
        </w:rPr>
      </w:pPr>
      <w:r w:rsidRPr="00397F83">
        <w:rPr>
          <w:rFonts w:ascii="Times New Roman" w:hAnsi="Times New Roman" w:cs="Times New Roman"/>
        </w:rPr>
        <w:t xml:space="preserve">В соответствии со </w:t>
      </w:r>
      <w:hyperlink r:id="rId4" w:history="1">
        <w:r w:rsidRPr="00397F83">
          <w:rPr>
            <w:rFonts w:ascii="Times New Roman" w:hAnsi="Times New Roman" w:cs="Times New Roman"/>
            <w:color w:val="0000FF"/>
          </w:rPr>
          <w:t>статьей 3</w:t>
        </w:r>
      </w:hyperlink>
      <w:r w:rsidRPr="00397F83">
        <w:rPr>
          <w:rFonts w:ascii="Times New Roman" w:hAnsi="Times New Roman" w:cs="Times New Roman"/>
        </w:rPr>
        <w:t xml:space="preserve"> Договора о Евразийской экономической комиссии от 18 ноября 2011 года Совет Евразийской экономической комиссии решил:</w:t>
      </w:r>
    </w:p>
    <w:p w:rsidR="00397F83" w:rsidRPr="00397F83" w:rsidRDefault="00397F83">
      <w:pPr>
        <w:pStyle w:val="ConsPlusNormal"/>
        <w:ind w:firstLine="540"/>
        <w:jc w:val="both"/>
        <w:rPr>
          <w:rFonts w:ascii="Times New Roman" w:hAnsi="Times New Roman" w:cs="Times New Roman"/>
        </w:rPr>
      </w:pPr>
      <w:bookmarkStart w:id="0" w:name="P10"/>
      <w:bookmarkEnd w:id="0"/>
      <w:r w:rsidRPr="00397F83">
        <w:rPr>
          <w:rFonts w:ascii="Times New Roman" w:hAnsi="Times New Roman" w:cs="Times New Roman"/>
        </w:rPr>
        <w:t xml:space="preserve">1. Принять технический </w:t>
      </w:r>
      <w:hyperlink w:anchor="P32" w:history="1">
        <w:r w:rsidRPr="00397F83">
          <w:rPr>
            <w:rFonts w:ascii="Times New Roman" w:hAnsi="Times New Roman" w:cs="Times New Roman"/>
            <w:color w:val="0000FF"/>
          </w:rPr>
          <w:t>регламент</w:t>
        </w:r>
      </w:hyperlink>
      <w:r w:rsidRPr="00397F83">
        <w:rPr>
          <w:rFonts w:ascii="Times New Roman" w:hAnsi="Times New Roman" w:cs="Times New Roman"/>
        </w:rPr>
        <w:t xml:space="preserve"> Таможенного союза "О безопасности мебельной продукции" (</w:t>
      </w:r>
      <w:proofErr w:type="gramStart"/>
      <w:r w:rsidRPr="00397F83">
        <w:rPr>
          <w:rFonts w:ascii="Times New Roman" w:hAnsi="Times New Roman" w:cs="Times New Roman"/>
        </w:rPr>
        <w:t>ТР</w:t>
      </w:r>
      <w:proofErr w:type="gramEnd"/>
      <w:r w:rsidRPr="00397F83">
        <w:rPr>
          <w:rFonts w:ascii="Times New Roman" w:hAnsi="Times New Roman" w:cs="Times New Roman"/>
        </w:rPr>
        <w:t xml:space="preserve"> ТС 025/2012) (прилагается).</w:t>
      </w:r>
    </w:p>
    <w:p w:rsidR="00397F83" w:rsidRPr="00397F83" w:rsidRDefault="00397F83">
      <w:pPr>
        <w:pStyle w:val="ConsPlusNormal"/>
        <w:ind w:firstLine="540"/>
        <w:jc w:val="both"/>
        <w:rPr>
          <w:rFonts w:ascii="Times New Roman" w:hAnsi="Times New Roman" w:cs="Times New Roman"/>
        </w:rPr>
      </w:pPr>
      <w:r w:rsidRPr="00397F83">
        <w:rPr>
          <w:rFonts w:ascii="Times New Roman" w:hAnsi="Times New Roman" w:cs="Times New Roman"/>
        </w:rPr>
        <w:t xml:space="preserve">2. Установить, что технический </w:t>
      </w:r>
      <w:hyperlink w:anchor="P32" w:history="1">
        <w:r w:rsidRPr="00397F83">
          <w:rPr>
            <w:rFonts w:ascii="Times New Roman" w:hAnsi="Times New Roman" w:cs="Times New Roman"/>
            <w:color w:val="0000FF"/>
          </w:rPr>
          <w:t>регламент</w:t>
        </w:r>
      </w:hyperlink>
      <w:r w:rsidRPr="00397F83">
        <w:rPr>
          <w:rFonts w:ascii="Times New Roman" w:hAnsi="Times New Roman" w:cs="Times New Roman"/>
        </w:rPr>
        <w:t xml:space="preserve"> Таможенного союза, указанный в </w:t>
      </w:r>
      <w:hyperlink w:anchor="P10" w:history="1">
        <w:r w:rsidRPr="00397F83">
          <w:rPr>
            <w:rFonts w:ascii="Times New Roman" w:hAnsi="Times New Roman" w:cs="Times New Roman"/>
            <w:color w:val="0000FF"/>
          </w:rPr>
          <w:t>пункте 1</w:t>
        </w:r>
      </w:hyperlink>
      <w:r w:rsidRPr="00397F83">
        <w:rPr>
          <w:rFonts w:ascii="Times New Roman" w:hAnsi="Times New Roman" w:cs="Times New Roman"/>
        </w:rPr>
        <w:t xml:space="preserve"> настоящего Решения, вступает в силу с 1 июля 2014 года.</w:t>
      </w:r>
    </w:p>
    <w:p w:rsidR="00397F83" w:rsidRPr="00397F83" w:rsidRDefault="00397F83">
      <w:pPr>
        <w:pStyle w:val="ConsPlusNormal"/>
        <w:ind w:firstLine="540"/>
        <w:jc w:val="both"/>
        <w:rPr>
          <w:rFonts w:ascii="Times New Roman" w:hAnsi="Times New Roman" w:cs="Times New Roman"/>
        </w:rPr>
      </w:pPr>
      <w:r w:rsidRPr="00397F83">
        <w:rPr>
          <w:rFonts w:ascii="Times New Roman" w:hAnsi="Times New Roman" w:cs="Times New Roman"/>
        </w:rPr>
        <w:t xml:space="preserve">3. Настоящее Решение вступает в силу по истечении 30 календарных дней </w:t>
      </w:r>
      <w:proofErr w:type="gramStart"/>
      <w:r w:rsidRPr="00397F83">
        <w:rPr>
          <w:rFonts w:ascii="Times New Roman" w:hAnsi="Times New Roman" w:cs="Times New Roman"/>
        </w:rPr>
        <w:t>с</w:t>
      </w:r>
      <w:proofErr w:type="gramEnd"/>
      <w:r w:rsidRPr="00397F83">
        <w:rPr>
          <w:rFonts w:ascii="Times New Roman" w:hAnsi="Times New Roman" w:cs="Times New Roman"/>
        </w:rPr>
        <w:t xml:space="preserve"> даты его официального опубликования.</w:t>
      </w:r>
    </w:p>
    <w:p w:rsidR="00397F83" w:rsidRPr="00397F83" w:rsidRDefault="00397F83">
      <w:pPr>
        <w:pStyle w:val="ConsPlusNormal"/>
        <w:ind w:firstLine="540"/>
        <w:jc w:val="both"/>
        <w:rPr>
          <w:rFonts w:ascii="Times New Roman" w:hAnsi="Times New Roman" w:cs="Times New Roman"/>
        </w:rPr>
      </w:pPr>
    </w:p>
    <w:p w:rsidR="00397F83" w:rsidRPr="00397F83" w:rsidRDefault="00397F83">
      <w:pPr>
        <w:pStyle w:val="ConsPlusNormal"/>
        <w:jc w:val="center"/>
        <w:rPr>
          <w:rFonts w:ascii="Times New Roman" w:hAnsi="Times New Roman" w:cs="Times New Roman"/>
        </w:rPr>
      </w:pPr>
      <w:r w:rsidRPr="00397F83">
        <w:rPr>
          <w:rFonts w:ascii="Times New Roman" w:hAnsi="Times New Roman" w:cs="Times New Roman"/>
        </w:rPr>
        <w:t>Члены Совета Евразийской экономической комиссии:</w:t>
      </w:r>
    </w:p>
    <w:p w:rsidR="00397F83" w:rsidRDefault="00397F83">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18"/>
        <w:gridCol w:w="3927"/>
        <w:gridCol w:w="2618"/>
      </w:tblGrid>
      <w:tr w:rsidR="00397F83">
        <w:trPr>
          <w:trHeight w:val="217"/>
        </w:trPr>
        <w:tc>
          <w:tcPr>
            <w:tcW w:w="2618" w:type="dxa"/>
          </w:tcPr>
          <w:p w:rsidR="00397F83" w:rsidRDefault="00397F83">
            <w:pPr>
              <w:pStyle w:val="ConsPlusNonformat"/>
              <w:jc w:val="both"/>
            </w:pPr>
            <w:r>
              <w:t xml:space="preserve">   От Республики    </w:t>
            </w:r>
          </w:p>
          <w:p w:rsidR="00397F83" w:rsidRDefault="00397F83">
            <w:pPr>
              <w:pStyle w:val="ConsPlusNonformat"/>
              <w:jc w:val="both"/>
            </w:pPr>
            <w:r>
              <w:t xml:space="preserve">     Беларусь       </w:t>
            </w:r>
          </w:p>
        </w:tc>
        <w:tc>
          <w:tcPr>
            <w:tcW w:w="3927" w:type="dxa"/>
          </w:tcPr>
          <w:p w:rsidR="00397F83" w:rsidRDefault="00397F83">
            <w:pPr>
              <w:pStyle w:val="ConsPlusNonformat"/>
              <w:jc w:val="both"/>
            </w:pPr>
            <w:r>
              <w:t xml:space="preserve">         От Республики         </w:t>
            </w:r>
          </w:p>
          <w:p w:rsidR="00397F83" w:rsidRDefault="00397F83">
            <w:pPr>
              <w:pStyle w:val="ConsPlusNonformat"/>
              <w:jc w:val="both"/>
            </w:pPr>
            <w:r>
              <w:t xml:space="preserve">           Казахстан           </w:t>
            </w:r>
          </w:p>
        </w:tc>
        <w:tc>
          <w:tcPr>
            <w:tcW w:w="2618" w:type="dxa"/>
          </w:tcPr>
          <w:p w:rsidR="00397F83" w:rsidRDefault="00397F83">
            <w:pPr>
              <w:pStyle w:val="ConsPlusNonformat"/>
              <w:jc w:val="both"/>
            </w:pPr>
            <w:r>
              <w:t xml:space="preserve">    От Российской   </w:t>
            </w:r>
          </w:p>
          <w:p w:rsidR="00397F83" w:rsidRDefault="00397F83">
            <w:pPr>
              <w:pStyle w:val="ConsPlusNonformat"/>
              <w:jc w:val="both"/>
            </w:pPr>
            <w:r>
              <w:t xml:space="preserve">      Федерации     </w:t>
            </w:r>
          </w:p>
        </w:tc>
      </w:tr>
      <w:tr w:rsidR="00397F83">
        <w:trPr>
          <w:trHeight w:val="217"/>
        </w:trPr>
        <w:tc>
          <w:tcPr>
            <w:tcW w:w="2618" w:type="dxa"/>
            <w:tcBorders>
              <w:top w:val="nil"/>
            </w:tcBorders>
          </w:tcPr>
          <w:p w:rsidR="00397F83" w:rsidRDefault="00397F83">
            <w:pPr>
              <w:pStyle w:val="ConsPlusNonformat"/>
              <w:jc w:val="both"/>
            </w:pPr>
            <w:r>
              <w:t xml:space="preserve">     С.РУМАС        </w:t>
            </w:r>
          </w:p>
        </w:tc>
        <w:tc>
          <w:tcPr>
            <w:tcW w:w="3927" w:type="dxa"/>
            <w:tcBorders>
              <w:top w:val="nil"/>
            </w:tcBorders>
          </w:tcPr>
          <w:p w:rsidR="00397F83" w:rsidRDefault="00397F83">
            <w:pPr>
              <w:pStyle w:val="ConsPlusNonformat"/>
              <w:jc w:val="both"/>
            </w:pPr>
            <w:r>
              <w:t xml:space="preserve">          К.КЕЛИМБЕТОВ         </w:t>
            </w:r>
          </w:p>
        </w:tc>
        <w:tc>
          <w:tcPr>
            <w:tcW w:w="2618" w:type="dxa"/>
            <w:tcBorders>
              <w:top w:val="nil"/>
            </w:tcBorders>
          </w:tcPr>
          <w:p w:rsidR="00397F83" w:rsidRDefault="00397F83">
            <w:pPr>
              <w:pStyle w:val="ConsPlusNonformat"/>
              <w:jc w:val="both"/>
            </w:pPr>
            <w:r>
              <w:t xml:space="preserve">      И.ШУВАЛОВ     </w:t>
            </w:r>
          </w:p>
        </w:tc>
      </w:tr>
    </w:tbl>
    <w:p w:rsidR="00397F83" w:rsidRDefault="00397F83">
      <w:pPr>
        <w:pStyle w:val="ConsPlusNormal"/>
        <w:ind w:firstLine="540"/>
        <w:jc w:val="both"/>
      </w:pPr>
    </w:p>
    <w:p w:rsidR="00397F83" w:rsidRDefault="00397F83">
      <w:pPr>
        <w:pStyle w:val="ConsPlusNormal"/>
        <w:ind w:firstLine="540"/>
        <w:jc w:val="both"/>
      </w:pPr>
    </w:p>
    <w:p w:rsidR="00397F83" w:rsidRDefault="00397F83">
      <w:pPr>
        <w:pStyle w:val="ConsPlusNormal"/>
        <w:ind w:firstLine="540"/>
        <w:jc w:val="both"/>
      </w:pP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right"/>
        <w:outlineLvl w:val="0"/>
        <w:rPr>
          <w:rFonts w:ascii="Times New Roman" w:hAnsi="Times New Roman" w:cs="Times New Roman"/>
          <w:sz w:val="24"/>
          <w:szCs w:val="24"/>
        </w:rPr>
      </w:pPr>
      <w:proofErr w:type="gramStart"/>
      <w:r w:rsidRPr="00397F83">
        <w:rPr>
          <w:rFonts w:ascii="Times New Roman" w:hAnsi="Times New Roman" w:cs="Times New Roman"/>
          <w:sz w:val="24"/>
          <w:szCs w:val="24"/>
        </w:rPr>
        <w:t>Принят</w:t>
      </w:r>
      <w:proofErr w:type="gramEnd"/>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 xml:space="preserve">Решением Совета </w:t>
      </w:r>
      <w:proofErr w:type="gramStart"/>
      <w:r w:rsidRPr="00397F83">
        <w:rPr>
          <w:rFonts w:ascii="Times New Roman" w:hAnsi="Times New Roman" w:cs="Times New Roman"/>
          <w:sz w:val="24"/>
          <w:szCs w:val="24"/>
        </w:rPr>
        <w:t>Евразийской</w:t>
      </w:r>
      <w:proofErr w:type="gramEnd"/>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экономической комиссии</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от 15 июня 2012 г. N 32</w:t>
      </w: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center"/>
        <w:rPr>
          <w:rFonts w:ascii="Times New Roman" w:hAnsi="Times New Roman" w:cs="Times New Roman"/>
          <w:sz w:val="24"/>
          <w:szCs w:val="24"/>
        </w:rPr>
      </w:pPr>
      <w:bookmarkStart w:id="1" w:name="P32"/>
      <w:bookmarkEnd w:id="1"/>
      <w:r w:rsidRPr="00397F83">
        <w:rPr>
          <w:rFonts w:ascii="Times New Roman" w:hAnsi="Times New Roman" w:cs="Times New Roman"/>
          <w:sz w:val="24"/>
          <w:szCs w:val="24"/>
        </w:rPr>
        <w:t>ТЕХНИЧЕСКИЙ РЕГЛАМЕНТ ТАМОЖЕННОГО СОЮЗА</w:t>
      </w:r>
    </w:p>
    <w:p w:rsidR="00397F83" w:rsidRPr="00397F83" w:rsidRDefault="00397F83">
      <w:pPr>
        <w:pStyle w:val="ConsPlusNormal"/>
        <w:jc w:val="center"/>
        <w:rPr>
          <w:rFonts w:ascii="Times New Roman" w:hAnsi="Times New Roman" w:cs="Times New Roman"/>
          <w:sz w:val="24"/>
          <w:szCs w:val="24"/>
        </w:rPr>
      </w:pPr>
    </w:p>
    <w:p w:rsidR="00397F83" w:rsidRPr="00397F83" w:rsidRDefault="00397F83">
      <w:pPr>
        <w:pStyle w:val="ConsPlusNormal"/>
        <w:jc w:val="center"/>
        <w:rPr>
          <w:rFonts w:ascii="Times New Roman" w:hAnsi="Times New Roman" w:cs="Times New Roman"/>
          <w:sz w:val="24"/>
          <w:szCs w:val="24"/>
        </w:rPr>
      </w:pPr>
      <w:proofErr w:type="gramStart"/>
      <w:r w:rsidRPr="00397F83">
        <w:rPr>
          <w:rFonts w:ascii="Times New Roman" w:hAnsi="Times New Roman" w:cs="Times New Roman"/>
          <w:sz w:val="24"/>
          <w:szCs w:val="24"/>
        </w:rPr>
        <w:t>ТР</w:t>
      </w:r>
      <w:proofErr w:type="gramEnd"/>
      <w:r w:rsidRPr="00397F83">
        <w:rPr>
          <w:rFonts w:ascii="Times New Roman" w:hAnsi="Times New Roman" w:cs="Times New Roman"/>
          <w:sz w:val="24"/>
          <w:szCs w:val="24"/>
        </w:rPr>
        <w:t xml:space="preserve"> ТС 025/2012</w:t>
      </w:r>
    </w:p>
    <w:p w:rsidR="00397F83" w:rsidRPr="00397F83" w:rsidRDefault="00397F83">
      <w:pPr>
        <w:pStyle w:val="ConsPlusNormal"/>
        <w:jc w:val="center"/>
        <w:rPr>
          <w:rFonts w:ascii="Times New Roman" w:hAnsi="Times New Roman" w:cs="Times New Roman"/>
          <w:sz w:val="24"/>
          <w:szCs w:val="24"/>
        </w:rPr>
      </w:pPr>
    </w:p>
    <w:p w:rsidR="00397F83" w:rsidRPr="00397F83" w:rsidRDefault="00397F83">
      <w:pPr>
        <w:pStyle w:val="ConsPlusNormal"/>
        <w:jc w:val="center"/>
        <w:rPr>
          <w:rFonts w:ascii="Times New Roman" w:hAnsi="Times New Roman" w:cs="Times New Roman"/>
          <w:sz w:val="24"/>
          <w:szCs w:val="24"/>
        </w:rPr>
      </w:pPr>
      <w:r w:rsidRPr="00397F83">
        <w:rPr>
          <w:rFonts w:ascii="Times New Roman" w:hAnsi="Times New Roman" w:cs="Times New Roman"/>
          <w:sz w:val="24"/>
          <w:szCs w:val="24"/>
        </w:rPr>
        <w:t>"О БЕЗОПАСНОСТИ МЕБЕЛЬНОЙ ПРОДУКЦИИ"</w:t>
      </w:r>
    </w:p>
    <w:p w:rsidR="00397F83" w:rsidRPr="00397F83" w:rsidRDefault="00397F83">
      <w:pPr>
        <w:pStyle w:val="ConsPlusNormal"/>
        <w:jc w:val="center"/>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Статья 1. ПРЕДИСЛОВИЕ</w:t>
      </w:r>
    </w:p>
    <w:p w:rsidR="00397F83" w:rsidRPr="00397F83" w:rsidRDefault="00397F83">
      <w:pPr>
        <w:pStyle w:val="ConsPlusNormal"/>
        <w:jc w:val="center"/>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1. Настоящий технический регламент Таможенного союза разработан в соответствии с </w:t>
      </w:r>
      <w:hyperlink r:id="rId5" w:history="1">
        <w:r w:rsidRPr="00397F83">
          <w:rPr>
            <w:rFonts w:ascii="Times New Roman" w:hAnsi="Times New Roman" w:cs="Times New Roman"/>
            <w:color w:val="0000FF"/>
            <w:sz w:val="24"/>
            <w:szCs w:val="24"/>
          </w:rPr>
          <w:t>Соглашением</w:t>
        </w:r>
      </w:hyperlink>
      <w:r w:rsidRPr="00397F83">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w:t>
      </w:r>
      <w:r w:rsidRPr="00397F83">
        <w:rPr>
          <w:rFonts w:ascii="Times New Roman" w:hAnsi="Times New Roman" w:cs="Times New Roman"/>
          <w:sz w:val="24"/>
          <w:szCs w:val="24"/>
        </w:rPr>
        <w:lastRenderedPageBreak/>
        <w:t>технических регламентов, действие которых на нее распространяется.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Статья 2. ОБЛАСТЬ ПРИМЕНЕНИЯ</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3. Перечень мебельной продукции, в отношении которой устанавливаются требования настоящего технического регламента, приведен в </w:t>
      </w:r>
      <w:hyperlink w:anchor="P305" w:history="1">
        <w:r w:rsidRPr="00397F83">
          <w:rPr>
            <w:rFonts w:ascii="Times New Roman" w:hAnsi="Times New Roman" w:cs="Times New Roman"/>
            <w:color w:val="0000FF"/>
            <w:sz w:val="24"/>
            <w:szCs w:val="24"/>
          </w:rPr>
          <w:t>Приложении 1</w:t>
        </w:r>
      </w:hyperlink>
      <w:r w:rsidRPr="00397F83">
        <w:rPr>
          <w:rFonts w:ascii="Times New Roman" w:hAnsi="Times New Roman" w:cs="Times New Roman"/>
          <w:sz w:val="24"/>
          <w:szCs w:val="24"/>
        </w:rPr>
        <w:t xml:space="preserve">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bookmarkStart w:id="2" w:name="P50"/>
      <w:bookmarkEnd w:id="2"/>
      <w:r w:rsidRPr="00397F83">
        <w:rPr>
          <w:rFonts w:ascii="Times New Roman" w:hAnsi="Times New Roman" w:cs="Times New Roman"/>
          <w:sz w:val="24"/>
          <w:szCs w:val="24"/>
        </w:rPr>
        <w:t xml:space="preserve">4. Настоящий технический регламент не распространяется </w:t>
      </w:r>
      <w:proofErr w:type="gramStart"/>
      <w:r w:rsidRPr="00397F83">
        <w:rPr>
          <w:rFonts w:ascii="Times New Roman" w:hAnsi="Times New Roman" w:cs="Times New Roman"/>
          <w:sz w:val="24"/>
          <w:szCs w:val="24"/>
        </w:rPr>
        <w:t>на</w:t>
      </w:r>
      <w:proofErr w:type="gramEnd"/>
      <w:r w:rsidRPr="00397F83">
        <w:rPr>
          <w:rFonts w:ascii="Times New Roman" w:hAnsi="Times New Roman" w:cs="Times New Roman"/>
          <w:sz w:val="24"/>
          <w:szCs w:val="24"/>
        </w:rPr>
        <w:t>:</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предназначенную для использования на воздушном, наземном и подземном транспорте;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антикварную мебель;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бывшую в употреблении и отремонтированную;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образцы мебели, предназначенные для экспонирования на выставках и для рекламы.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5. Для установления </w:t>
      </w:r>
      <w:proofErr w:type="gramStart"/>
      <w:r w:rsidRPr="00397F83">
        <w:rPr>
          <w:rFonts w:ascii="Times New Roman" w:hAnsi="Times New Roman" w:cs="Times New Roman"/>
          <w:sz w:val="24"/>
          <w:szCs w:val="24"/>
        </w:rPr>
        <w:t>соответствия мебельной продукции области применения настоящего технического регламента</w:t>
      </w:r>
      <w:proofErr w:type="gramEnd"/>
      <w:r w:rsidRPr="00397F83">
        <w:rPr>
          <w:rFonts w:ascii="Times New Roman" w:hAnsi="Times New Roman" w:cs="Times New Roman"/>
          <w:sz w:val="24"/>
          <w:szCs w:val="24"/>
        </w:rPr>
        <w:t xml:space="preserve"> проводится ее идентификация.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5.1. Идентификацию мебельной продукции проводят:</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органы по сертификации - при подтверждении ее соответствия требованиям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w:t>
      </w:r>
      <w:proofErr w:type="gramStart"/>
      <w:r w:rsidRPr="00397F83">
        <w:rPr>
          <w:rFonts w:ascii="Times New Roman" w:hAnsi="Times New Roman" w:cs="Times New Roman"/>
          <w:sz w:val="24"/>
          <w:szCs w:val="24"/>
        </w:rPr>
        <w:t>продукции</w:t>
      </w:r>
      <w:proofErr w:type="gramEnd"/>
      <w:r w:rsidRPr="00397F83">
        <w:rPr>
          <w:rFonts w:ascii="Times New Roman" w:hAnsi="Times New Roman" w:cs="Times New Roman"/>
          <w:sz w:val="24"/>
          <w:szCs w:val="24"/>
        </w:rPr>
        <w:t xml:space="preserve"> на рынке;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любые заинтересованные лица.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5.2. Для идентификации мебельной продукции используются один из методов или их сочетания: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по документации;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визуальный;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органолептический;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инструментальный.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w:t>
      </w:r>
      <w:r w:rsidRPr="00397F83">
        <w:rPr>
          <w:rFonts w:ascii="Times New Roman" w:hAnsi="Times New Roman" w:cs="Times New Roman"/>
          <w:sz w:val="24"/>
          <w:szCs w:val="24"/>
        </w:rPr>
        <w:lastRenderedPageBreak/>
        <w:t xml:space="preserve">о соответствии и, при необходимости, в техническом описании изделия, набора, гарнитура мебели. В качестве описаний могут быть </w:t>
      </w:r>
      <w:proofErr w:type="gramStart"/>
      <w:r w:rsidRPr="00397F83">
        <w:rPr>
          <w:rFonts w:ascii="Times New Roman" w:hAnsi="Times New Roman" w:cs="Times New Roman"/>
          <w:sz w:val="24"/>
          <w:szCs w:val="24"/>
        </w:rPr>
        <w:t>использованы</w:t>
      </w:r>
      <w:proofErr w:type="gramEnd"/>
      <w:r w:rsidRPr="00397F83">
        <w:rPr>
          <w:rFonts w:ascii="Times New Roman" w:hAnsi="Times New Roman" w:cs="Times New Roman"/>
          <w:sz w:val="24"/>
          <w:szCs w:val="24"/>
        </w:rPr>
        <w:t>:</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межгосударственные стандарты на функциональные размеры, термины и определения;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конструкторская и эксплуатационная документация;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договоры поставки (контракты, соглашения);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технические описания, разработанные изготовителем;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каталоги, буклеты и проспекты.</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Статья 3. ОПРЕДЕЛЕНИЯ</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В настоящем техническом регламенте применяются следующие термины и их определения: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гарнитур мебели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группа однородной мебельной продукции - отдельные изделия мебели, объединенные общим функциональным назначением, а также наборы или гарнитуры мебели;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долговечность - свойство изделий мебели сохранять жесткость, прочность и работоспособность под воздействием длительных эксплуатационных нагрузок;</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жесткость - способность конструкции сопротивляться образованию необратимых деформаций под воздействием внешней нагрузки;</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защитно-декоративное покрытие - покрытие на поверхности изделия мебели, одновременно выполняющее функции защитного и декоративного;</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защитное покрытие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изделие мебели - единица мебельной продукции, предназначенная для самостоятельного применения;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маркировка - информация, наносимая изготовителем непосредственно на конкретное изделие мебели, упаковку, этикетки (ярлыки);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мебельная продукция (мебель) - совокупность стационарных или перемещаемых изделий для обстановки жилых и общественных помещений, а также других зон пребывания человека;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бытовая - мебель для обустройства (обстановки) различных помещений в городском, загородном или сельском жилище, в том числе на открытом воздухе;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детская -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для общественных помещений - мебель для обустройства (обстановки) предприятий и учреждений с учетом характера их деятельности и специфики функциональных процессов;</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для учебных заведений - мебель для обустройства (обстановки) общеобразовательных школ, училищ, средних специальных и высших учебных заведений;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механическая безопасность - комплекс количественных показателей механических, </w:t>
      </w:r>
      <w:r w:rsidRPr="00397F83">
        <w:rPr>
          <w:rFonts w:ascii="Times New Roman" w:hAnsi="Times New Roman" w:cs="Times New Roman"/>
          <w:sz w:val="24"/>
          <w:szCs w:val="24"/>
        </w:rPr>
        <w:lastRenderedPageBreak/>
        <w:t>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набор мебели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пожарная безопасность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покрытие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прочность - свойство материалов, конструкций сопротивляться внешним нагрузкам, не разрушаясь и не получая необратимых деформаций;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размеры функциональные - размеры изделий мебели и их элементов, обусловленные назначением и условиями их эксплуатации. </w:t>
      </w:r>
      <w:proofErr w:type="gramStart"/>
      <w:r w:rsidRPr="00397F83">
        <w:rPr>
          <w:rFonts w:ascii="Times New Roman" w:hAnsi="Times New Roman" w:cs="Times New Roman"/>
          <w:sz w:val="24"/>
          <w:szCs w:val="24"/>
        </w:rPr>
        <w:t>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срок службы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граждан, причинять вред их имуществу или окружающей среде;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статическая прочность - свойство конструкции сопротивляться максимальной по величине эксплуатационной нагрузке без разрушения;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трансформируемая мебель - мебель, конструкция которой позволяет менять ее функциональное назначение и (или) размеры;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типовые образцы продукции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ударная прочность (прочность на удар) - прочность конструкции при приложении к ней ударной нагрузки;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универсально-сборная мебель - мебель, построенная на основе унифицированных элементов, обеспечивающих ее многовариантную сборку изделий;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устойчивость - способность изделия мебели противостоять усилиям, стремящимся вывести его из исходного положения, опрокинуть;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химическая безопасность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электрическая безопасность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Статья 4. ПРАВИЛА ОБРАЩЕНИЯ НА РЫНКЕ</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2. Изготовитель, продавец, импортер, либо уполномоченное изготовителем лицо, </w:t>
      </w:r>
      <w:r w:rsidRPr="00397F83">
        <w:rPr>
          <w:rFonts w:ascii="Times New Roman" w:hAnsi="Times New Roman" w:cs="Times New Roman"/>
          <w:sz w:val="24"/>
          <w:szCs w:val="24"/>
        </w:rPr>
        <w:lastRenderedPageBreak/>
        <w:t xml:space="preserve">размещающее мебель на рынке, </w:t>
      </w:r>
      <w:proofErr w:type="gramStart"/>
      <w:r w:rsidRPr="00397F83">
        <w:rPr>
          <w:rFonts w:ascii="Times New Roman" w:hAnsi="Times New Roman" w:cs="Times New Roman"/>
          <w:sz w:val="24"/>
          <w:szCs w:val="24"/>
        </w:rPr>
        <w:t>обязаны</w:t>
      </w:r>
      <w:proofErr w:type="gramEnd"/>
      <w:r w:rsidRPr="00397F83">
        <w:rPr>
          <w:rFonts w:ascii="Times New Roman" w:hAnsi="Times New Roman" w:cs="Times New Roman"/>
          <w:sz w:val="24"/>
          <w:szCs w:val="24"/>
        </w:rPr>
        <w:t>:</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обеспечить соответствие мебельной продукции требованиям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обеспечить безопасность изделия мебели на протяжении всего установленного изготовителем срока службы;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указать в сопроводительной документации и при маркировке продукции сведения о сертификате соответствия или декларации о соответствии. </w:t>
      </w:r>
      <w:proofErr w:type="gramStart"/>
      <w:r w:rsidRPr="00397F83">
        <w:rPr>
          <w:rFonts w:ascii="Times New Roman" w:hAnsi="Times New Roman" w:cs="Times New Roman"/>
          <w:sz w:val="24"/>
          <w:szCs w:val="24"/>
        </w:rPr>
        <w:t>Сопроводительная документация содержит товарно-транспортную накладную, инструкцию по эксплуатации и инструкцию по сборке в случае, если мебель поставляется в разобранном состоянии;</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Статья 5. ТРЕБОВАНИЯ БЕЗОПАСНОСТИ</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механическую безопасность;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химическую и санитарно-гигиеническую безопасность;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пожарную безопасность;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электрическую безопасность.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2. Механическая безопасность мебельной продукции должна обеспечиваться: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необходимым уровнем устойчивости, статической и ударной прочности, жесткости, деформируемости,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w:t>
      </w:r>
      <w:proofErr w:type="gramStart"/>
      <w:r w:rsidRPr="00397F83">
        <w:rPr>
          <w:rFonts w:ascii="Times New Roman" w:hAnsi="Times New Roman" w:cs="Times New Roman"/>
          <w:sz w:val="24"/>
          <w:szCs w:val="24"/>
        </w:rPr>
        <w:t>ств дл</w:t>
      </w:r>
      <w:proofErr w:type="gramEnd"/>
      <w:r w:rsidRPr="00397F83">
        <w:rPr>
          <w:rFonts w:ascii="Times New Roman" w:hAnsi="Times New Roman" w:cs="Times New Roman"/>
          <w:sz w:val="24"/>
          <w:szCs w:val="24"/>
        </w:rPr>
        <w:t xml:space="preserve">я ее фиксации. Требования механической безопасности мебельной продукции приведены в </w:t>
      </w:r>
      <w:hyperlink w:anchor="P384" w:history="1">
        <w:r w:rsidRPr="00397F83">
          <w:rPr>
            <w:rFonts w:ascii="Times New Roman" w:hAnsi="Times New Roman" w:cs="Times New Roman"/>
            <w:color w:val="0000FF"/>
            <w:sz w:val="24"/>
            <w:szCs w:val="24"/>
          </w:rPr>
          <w:t>Приложении 2</w:t>
        </w:r>
      </w:hyperlink>
      <w:r w:rsidRPr="00397F83">
        <w:rPr>
          <w:rFonts w:ascii="Times New Roman" w:hAnsi="Times New Roman" w:cs="Times New Roman"/>
          <w:sz w:val="24"/>
          <w:szCs w:val="24"/>
        </w:rPr>
        <w:t xml:space="preserve">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lastRenderedPageBreak/>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стекла;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отсутствием недопустимого </w:t>
      </w:r>
      <w:proofErr w:type="gramStart"/>
      <w:r w:rsidRPr="00397F83">
        <w:rPr>
          <w:rFonts w:ascii="Times New Roman" w:hAnsi="Times New Roman" w:cs="Times New Roman"/>
          <w:sz w:val="24"/>
          <w:szCs w:val="24"/>
        </w:rPr>
        <w:t>риска возникновения опасности падения детей</w:t>
      </w:r>
      <w:proofErr w:type="gramEnd"/>
      <w:r w:rsidRPr="00397F83">
        <w:rPr>
          <w:rFonts w:ascii="Times New Roman" w:hAnsi="Times New Roman" w:cs="Times New Roman"/>
          <w:sz w:val="24"/>
          <w:szCs w:val="24"/>
        </w:rPr>
        <w:t xml:space="preserve"> из детских и многоярусных кроватей и высоких детских стульев, ущемления частей тела при их эксплуатации;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w:t>
      </w:r>
      <w:hyperlink w:anchor="P1224" w:history="1">
        <w:r w:rsidRPr="00397F83">
          <w:rPr>
            <w:rFonts w:ascii="Times New Roman" w:hAnsi="Times New Roman" w:cs="Times New Roman"/>
            <w:color w:val="0000FF"/>
            <w:sz w:val="24"/>
            <w:szCs w:val="24"/>
          </w:rPr>
          <w:t>Приложении 3</w:t>
        </w:r>
      </w:hyperlink>
      <w:r w:rsidRPr="00397F83">
        <w:rPr>
          <w:rFonts w:ascii="Times New Roman" w:hAnsi="Times New Roman" w:cs="Times New Roman"/>
          <w:sz w:val="24"/>
          <w:szCs w:val="24"/>
        </w:rPr>
        <w:t xml:space="preserve">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(высокостойкие поверхности) или возможно возникновение едва заметных изменений в блеске или цвете поверхности (стойкие поверхности).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Мебельная продукция не должна создавать в помещении специфического запаха - не более 2 баллов.</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(30 - 60) %) не должен превышать 15,0 кВ/м.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В производстве мебельной продукции должны использоваться материалы и комплектующие, предназначенные для ее изготовления.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Поверхности мебельных деталей из древесных плитных материалов (пласти и кромки) должны иметь защитные или защитно-декоративные покрытия, за исключением: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невидимых поверхностей в сопрягаемых соединениях;</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отверстий в местах установки фурнитуры;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кромок щитов, остающихся открытыми при установке задней стенки "накладной" </w:t>
      </w:r>
      <w:r w:rsidRPr="00397F83">
        <w:rPr>
          <w:rFonts w:ascii="Times New Roman" w:hAnsi="Times New Roman" w:cs="Times New Roman"/>
          <w:sz w:val="24"/>
          <w:szCs w:val="24"/>
        </w:rPr>
        <w:lastRenderedPageBreak/>
        <w:t>или "в четверть".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4. Необходимый уровень электрической безопасности и изоляционной защиты при 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w:t>
      </w:r>
      <w:hyperlink r:id="rId6" w:history="1">
        <w:r w:rsidRPr="00397F83">
          <w:rPr>
            <w:rFonts w:ascii="Times New Roman" w:hAnsi="Times New Roman" w:cs="Times New Roman"/>
            <w:color w:val="0000FF"/>
            <w:sz w:val="24"/>
            <w:szCs w:val="24"/>
          </w:rPr>
          <w:t>регламента</w:t>
        </w:r>
      </w:hyperlink>
      <w:r w:rsidRPr="00397F83">
        <w:rPr>
          <w:rFonts w:ascii="Times New Roman" w:hAnsi="Times New Roman" w:cs="Times New Roman"/>
          <w:sz w:val="24"/>
          <w:szCs w:val="24"/>
        </w:rPr>
        <w:t xml:space="preserve"> Таможенного союза "О безопасности низковольтного оборудования".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5.1. Для изготовления мягких элементов мебели для сидения и лежания не должны применяться легко воспламеняемые и относящиеся к группе Т</w:t>
      </w:r>
      <w:proofErr w:type="gramStart"/>
      <w:r w:rsidRPr="00397F83">
        <w:rPr>
          <w:rFonts w:ascii="Times New Roman" w:hAnsi="Times New Roman" w:cs="Times New Roman"/>
          <w:sz w:val="24"/>
          <w:szCs w:val="24"/>
        </w:rPr>
        <w:t>4</w:t>
      </w:r>
      <w:proofErr w:type="gramEnd"/>
      <w:r w:rsidRPr="00397F83">
        <w:rPr>
          <w:rFonts w:ascii="Times New Roman" w:hAnsi="Times New Roman" w:cs="Times New Roman"/>
          <w:sz w:val="24"/>
          <w:szCs w:val="24"/>
        </w:rPr>
        <w:t xml:space="preserve"> по токсичности продуктов горения обивочные текстильные и кожевенные материалы;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397F83" w:rsidRPr="00397F83" w:rsidRDefault="00397F83">
      <w:pPr>
        <w:pStyle w:val="ConsPlusNormal"/>
        <w:ind w:firstLine="540"/>
        <w:jc w:val="both"/>
        <w:rPr>
          <w:rFonts w:ascii="Times New Roman" w:hAnsi="Times New Roman" w:cs="Times New Roman"/>
          <w:sz w:val="24"/>
          <w:szCs w:val="24"/>
        </w:rPr>
      </w:pPr>
      <w:bookmarkStart w:id="3" w:name="P149"/>
      <w:bookmarkEnd w:id="3"/>
      <w:r w:rsidRPr="00397F83">
        <w:rPr>
          <w:rFonts w:ascii="Times New Roman" w:hAnsi="Times New Roman" w:cs="Times New Roman"/>
          <w:sz w:val="24"/>
          <w:szCs w:val="24"/>
        </w:rPr>
        <w:t>6. Требования безопасности мебельной продукции при эксплуатации: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 °С.</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Маркировка должна быть выполнена печатным способом на бумажном ярлыке (этикетке) или на ярлыке из ткани, прочно </w:t>
      </w:r>
      <w:proofErr w:type="gramStart"/>
      <w:r w:rsidRPr="00397F83">
        <w:rPr>
          <w:rFonts w:ascii="Times New Roman" w:hAnsi="Times New Roman" w:cs="Times New Roman"/>
          <w:sz w:val="24"/>
          <w:szCs w:val="24"/>
        </w:rPr>
        <w:t>прикрепленных</w:t>
      </w:r>
      <w:proofErr w:type="gramEnd"/>
      <w:r w:rsidRPr="00397F83">
        <w:rPr>
          <w:rFonts w:ascii="Times New Roman" w:hAnsi="Times New Roman" w:cs="Times New Roman"/>
          <w:sz w:val="24"/>
          <w:szCs w:val="24"/>
        </w:rPr>
        <w:t xml:space="preserve"> к изделию мебели, поставляемому в собранном виде.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7.2. Маркировка должна быть четкой и содержать: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lastRenderedPageBreak/>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товарный знак (логотип) изготовителя (при наличии);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наименование страны изготовителя;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наименование и местонахождение изготовителя;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наименование, юридический и фактический адрес уполномоченного изготовителем лица, импортера;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дату изготовления;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гарантийный срок;</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срок службы, установленный изготовителем;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единый знак обращения продукции на рынке государств - членов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Для мебели, поставляемой в разобранном виде, маркировочный ярлык должен вкладываться в упаковку вместе с инструкцией по сборке;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00 - черный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0 - белый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1 - оранжевый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2 - фиолетовый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3 - желтый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4 - красный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5 - зеленый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6 - голубой.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Способ нанесения цветной маркировки должен обеспечивать ее длительную сохранность. Допускается нанесение цветной маркировки, выполненной печатным способом с самоклеящейся основой.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7.4. Мебельная продукция сопровождается инструкцией, устанавливающей правила и условия безопасной эксплуатации, в том числе информацию, содержащуюся в </w:t>
      </w:r>
      <w:hyperlink w:anchor="P149" w:history="1">
        <w:r w:rsidRPr="00397F83">
          <w:rPr>
            <w:rFonts w:ascii="Times New Roman" w:hAnsi="Times New Roman" w:cs="Times New Roman"/>
            <w:color w:val="0000FF"/>
            <w:sz w:val="24"/>
            <w:szCs w:val="24"/>
          </w:rPr>
          <w:t>пункте 6, статьи 5</w:t>
        </w:r>
      </w:hyperlink>
      <w:r w:rsidRPr="00397F83">
        <w:rPr>
          <w:rFonts w:ascii="Times New Roman" w:hAnsi="Times New Roman" w:cs="Times New Roman"/>
          <w:sz w:val="24"/>
          <w:szCs w:val="24"/>
        </w:rPr>
        <w:t xml:space="preserve"> настоящего технического регламента, и иные дополнительные сведения.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8. Обеспечение соответствия требованиям безопасности:</w:t>
      </w:r>
    </w:p>
    <w:p w:rsidR="00397F83" w:rsidRPr="00397F83" w:rsidRDefault="00397F83">
      <w:pPr>
        <w:pStyle w:val="ConsPlusNormal"/>
        <w:ind w:firstLine="540"/>
        <w:jc w:val="both"/>
        <w:rPr>
          <w:rFonts w:ascii="Times New Roman" w:hAnsi="Times New Roman" w:cs="Times New Roman"/>
          <w:sz w:val="24"/>
          <w:szCs w:val="24"/>
        </w:rPr>
      </w:pPr>
      <w:bookmarkStart w:id="4" w:name="P183"/>
      <w:bookmarkEnd w:id="4"/>
      <w:r w:rsidRPr="00397F83">
        <w:rPr>
          <w:rFonts w:ascii="Times New Roman" w:hAnsi="Times New Roman" w:cs="Times New Roman"/>
          <w:sz w:val="24"/>
          <w:szCs w:val="24"/>
        </w:rP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8.2. </w:t>
      </w:r>
      <w:proofErr w:type="gramStart"/>
      <w:r w:rsidRPr="00397F83">
        <w:rPr>
          <w:rFonts w:ascii="Times New Roman" w:hAnsi="Times New Roman" w:cs="Times New Roman"/>
          <w:sz w:val="24"/>
          <w:szCs w:val="24"/>
        </w:rPr>
        <w:t>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w:t>
      </w:r>
      <w:proofErr w:type="gramEnd"/>
      <w:r w:rsidRPr="00397F83">
        <w:rPr>
          <w:rFonts w:ascii="Times New Roman" w:hAnsi="Times New Roman" w:cs="Times New Roman"/>
          <w:sz w:val="24"/>
          <w:szCs w:val="24"/>
        </w:rPr>
        <w:t xml:space="preserve"> мебельной продукции" и осуществления оценки (подтверждения) соответствия мебельной продукции.</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bookmarkStart w:id="5" w:name="P186"/>
      <w:bookmarkEnd w:id="5"/>
      <w:r w:rsidRPr="00397F83">
        <w:rPr>
          <w:rFonts w:ascii="Times New Roman" w:hAnsi="Times New Roman" w:cs="Times New Roman"/>
          <w:sz w:val="24"/>
          <w:szCs w:val="24"/>
        </w:rPr>
        <w:lastRenderedPageBreak/>
        <w:t>Статья 6. ОЦЕНКА (ПОДТВЕРЖДЕНИЕ) СООТВЕТСТВИЯ</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2. </w:t>
      </w:r>
      <w:proofErr w:type="gramStart"/>
      <w:r w:rsidRPr="00397F83">
        <w:rPr>
          <w:rFonts w:ascii="Times New Roman" w:hAnsi="Times New Roman" w:cs="Times New Roman"/>
          <w:sz w:val="24"/>
          <w:szCs w:val="24"/>
        </w:rPr>
        <w:t xml:space="preserve">Мебель бытовая и мебель для общественных помещений, перечень которой содержится в </w:t>
      </w:r>
      <w:hyperlink w:anchor="P305" w:history="1">
        <w:r w:rsidRPr="00397F83">
          <w:rPr>
            <w:rFonts w:ascii="Times New Roman" w:hAnsi="Times New Roman" w:cs="Times New Roman"/>
            <w:color w:val="0000FF"/>
            <w:sz w:val="24"/>
            <w:szCs w:val="24"/>
          </w:rPr>
          <w:t>Приложении 1</w:t>
        </w:r>
      </w:hyperlink>
      <w:r w:rsidRPr="00397F83">
        <w:rPr>
          <w:rFonts w:ascii="Times New Roman" w:hAnsi="Times New Roman" w:cs="Times New Roman"/>
          <w:sz w:val="24"/>
          <w:szCs w:val="24"/>
        </w:rPr>
        <w:t xml:space="preserve"> настоящего Технического регламента, подлежит декларированию соответствия по схемам, предусмотренным в </w:t>
      </w:r>
      <w:hyperlink w:anchor="P1397" w:history="1">
        <w:r w:rsidRPr="00397F83">
          <w:rPr>
            <w:rFonts w:ascii="Times New Roman" w:hAnsi="Times New Roman" w:cs="Times New Roman"/>
            <w:color w:val="0000FF"/>
            <w:sz w:val="24"/>
            <w:szCs w:val="24"/>
          </w:rPr>
          <w:t>Приложении 5</w:t>
        </w:r>
      </w:hyperlink>
      <w:r w:rsidRPr="00397F83">
        <w:rPr>
          <w:rFonts w:ascii="Times New Roman" w:hAnsi="Times New Roman" w:cs="Times New Roman"/>
          <w:sz w:val="24"/>
          <w:szCs w:val="24"/>
        </w:rPr>
        <w:t xml:space="preserve">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w:t>
      </w:r>
      <w:hyperlink w:anchor="P1297" w:history="1">
        <w:r w:rsidRPr="00397F83">
          <w:rPr>
            <w:rFonts w:ascii="Times New Roman" w:hAnsi="Times New Roman" w:cs="Times New Roman"/>
            <w:color w:val="0000FF"/>
            <w:sz w:val="24"/>
            <w:szCs w:val="24"/>
          </w:rPr>
          <w:t>Приложении 4</w:t>
        </w:r>
      </w:hyperlink>
      <w:r w:rsidRPr="00397F83">
        <w:rPr>
          <w:rFonts w:ascii="Times New Roman" w:hAnsi="Times New Roman" w:cs="Times New Roman"/>
          <w:sz w:val="24"/>
          <w:szCs w:val="24"/>
        </w:rPr>
        <w:t xml:space="preserve"> настоящего Технического регламента.</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w:t>
      </w:r>
      <w:hyperlink r:id="rId7" w:history="1">
        <w:r w:rsidRPr="00397F83">
          <w:rPr>
            <w:rFonts w:ascii="Times New Roman" w:hAnsi="Times New Roman" w:cs="Times New Roman"/>
            <w:color w:val="0000FF"/>
            <w:sz w:val="24"/>
            <w:szCs w:val="24"/>
          </w:rPr>
          <w:t>Решением</w:t>
        </w:r>
      </w:hyperlink>
      <w:r w:rsidRPr="00397F83">
        <w:rPr>
          <w:rFonts w:ascii="Times New Roman" w:hAnsi="Times New Roman" w:cs="Times New Roman"/>
          <w:sz w:val="24"/>
          <w:szCs w:val="24"/>
        </w:rPr>
        <w:t xml:space="preserve"> Комиссии Таможенного союза от 7 апреля 2011 г. N 621.</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5. Сведения о </w:t>
      </w:r>
      <w:proofErr w:type="gramStart"/>
      <w:r w:rsidRPr="00397F83">
        <w:rPr>
          <w:rFonts w:ascii="Times New Roman" w:hAnsi="Times New Roman" w:cs="Times New Roman"/>
          <w:sz w:val="24"/>
          <w:szCs w:val="24"/>
        </w:rPr>
        <w:t>декларации</w:t>
      </w:r>
      <w:proofErr w:type="gramEnd"/>
      <w:r w:rsidRPr="00397F83">
        <w:rPr>
          <w:rFonts w:ascii="Times New Roman" w:hAnsi="Times New Roman" w:cs="Times New Roman"/>
          <w:sz w:val="24"/>
          <w:szCs w:val="24"/>
        </w:rPr>
        <w:t xml:space="preserve"> о соответствии или о сертификате соответствия должны быть указаны в сопроводительной документации на продукцию.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а) техническое описание на изделие мебели или группу однородной мебельной продукции, содержащее: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наименование изделий (группы изделий) мебели;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обозначение и функциональное назначение изделий мебели;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чертежи общего вида с указанием габаритных и функциональных размеров;</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краткое описание конструкции изделия;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особенности эксплуатации, предельные нагрузки;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б) сертификаты соответствия или протоколы испытаний на материалы и комплектующие изделия (при наличии);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в) перечень частично или полностью использованных межгосударственных или национальных стандартов и документов, указанных в </w:t>
      </w:r>
      <w:hyperlink w:anchor="P183" w:history="1">
        <w:r w:rsidRPr="00397F83">
          <w:rPr>
            <w:rFonts w:ascii="Times New Roman" w:hAnsi="Times New Roman" w:cs="Times New Roman"/>
            <w:color w:val="0000FF"/>
            <w:sz w:val="24"/>
            <w:szCs w:val="24"/>
          </w:rPr>
          <w:t>пункте 8.1 статьи 5</w:t>
        </w:r>
      </w:hyperlink>
      <w:r w:rsidRPr="00397F83">
        <w:rPr>
          <w:rFonts w:ascii="Times New Roman" w:hAnsi="Times New Roman" w:cs="Times New Roman"/>
          <w:sz w:val="24"/>
          <w:szCs w:val="24"/>
        </w:rPr>
        <w:t xml:space="preserve">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д) контракт (договор на поставку) - для партии, единичного изделия или товаросопроводительную документацию - для партии, единичного изделия;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е) сертификаты соответствия на мебельную продукцию, полученные от зарубежных органов по сертификации (при наличии);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lastRenderedPageBreak/>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з)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p>
    <w:p w:rsidR="00397F83" w:rsidRPr="00397F83" w:rsidRDefault="00397F83">
      <w:pPr>
        <w:pStyle w:val="ConsPlusNormal"/>
        <w:ind w:firstLine="540"/>
        <w:jc w:val="both"/>
        <w:rPr>
          <w:rFonts w:ascii="Times New Roman" w:hAnsi="Times New Roman" w:cs="Times New Roman"/>
          <w:sz w:val="24"/>
          <w:szCs w:val="24"/>
        </w:rPr>
      </w:pPr>
      <w:bookmarkStart w:id="6" w:name="P207"/>
      <w:bookmarkEnd w:id="6"/>
      <w:r w:rsidRPr="00397F83">
        <w:rPr>
          <w:rFonts w:ascii="Times New Roman" w:hAnsi="Times New Roman" w:cs="Times New Roman"/>
          <w:sz w:val="24"/>
          <w:szCs w:val="24"/>
        </w:rPr>
        <w:t>7. Сертификация мебельной продукции: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 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Заявитель может обратиться </w:t>
      </w:r>
      <w:proofErr w:type="gramStart"/>
      <w:r w:rsidRPr="00397F83">
        <w:rPr>
          <w:rFonts w:ascii="Times New Roman" w:hAnsi="Times New Roman" w:cs="Times New Roman"/>
          <w:sz w:val="24"/>
          <w:szCs w:val="24"/>
        </w:rPr>
        <w:t>с заявкой на сертификацию продукции по своему выбору в любой из аккредитованных органов</w:t>
      </w:r>
      <w:proofErr w:type="gramEnd"/>
      <w:r w:rsidRPr="00397F83">
        <w:rPr>
          <w:rFonts w:ascii="Times New Roman" w:hAnsi="Times New Roman" w:cs="Times New Roman"/>
          <w:sz w:val="24"/>
          <w:szCs w:val="24"/>
        </w:rPr>
        <w:t xml:space="preserve">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397F83" w:rsidRPr="00397F83" w:rsidRDefault="00397F83">
      <w:pPr>
        <w:pStyle w:val="ConsPlusNormal"/>
        <w:ind w:firstLine="540"/>
        <w:jc w:val="both"/>
        <w:rPr>
          <w:rFonts w:ascii="Times New Roman" w:hAnsi="Times New Roman" w:cs="Times New Roman"/>
          <w:sz w:val="24"/>
          <w:szCs w:val="24"/>
        </w:rPr>
      </w:pPr>
      <w:bookmarkStart w:id="7" w:name="P210"/>
      <w:bookmarkEnd w:id="7"/>
      <w:r w:rsidRPr="00397F83">
        <w:rPr>
          <w:rFonts w:ascii="Times New Roman" w:hAnsi="Times New Roman" w:cs="Times New Roman"/>
          <w:sz w:val="24"/>
          <w:szCs w:val="24"/>
        </w:rPr>
        <w:t xml:space="preserve">7.2. Для проведения сертификации мебельной продукции применяются схемы 1с, 2с, 3с, состав которых приведен в </w:t>
      </w:r>
      <w:hyperlink w:anchor="P1297" w:history="1">
        <w:r w:rsidRPr="00397F83">
          <w:rPr>
            <w:rFonts w:ascii="Times New Roman" w:hAnsi="Times New Roman" w:cs="Times New Roman"/>
            <w:color w:val="0000FF"/>
            <w:sz w:val="24"/>
            <w:szCs w:val="24"/>
          </w:rPr>
          <w:t>Приложении 4</w:t>
        </w:r>
      </w:hyperlink>
      <w:r w:rsidRPr="00397F83">
        <w:rPr>
          <w:rFonts w:ascii="Times New Roman" w:hAnsi="Times New Roman" w:cs="Times New Roman"/>
          <w:sz w:val="24"/>
          <w:szCs w:val="24"/>
        </w:rPr>
        <w:t xml:space="preserve">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hyperlink w:anchor="P1309" w:history="1">
        <w:r w:rsidRPr="00397F83">
          <w:rPr>
            <w:rFonts w:ascii="Times New Roman" w:hAnsi="Times New Roman" w:cs="Times New Roman"/>
            <w:color w:val="0000FF"/>
            <w:sz w:val="24"/>
            <w:szCs w:val="24"/>
          </w:rPr>
          <w:t>Схемы 1с</w:t>
        </w:r>
      </w:hyperlink>
      <w:r w:rsidRPr="00397F83">
        <w:rPr>
          <w:rFonts w:ascii="Times New Roman" w:hAnsi="Times New Roman" w:cs="Times New Roman"/>
          <w:sz w:val="24"/>
          <w:szCs w:val="24"/>
        </w:rPr>
        <w:t xml:space="preserve"> и </w:t>
      </w:r>
      <w:hyperlink w:anchor="P1335" w:history="1">
        <w:r w:rsidRPr="00397F83">
          <w:rPr>
            <w:rFonts w:ascii="Times New Roman" w:hAnsi="Times New Roman" w:cs="Times New Roman"/>
            <w:color w:val="0000FF"/>
            <w:sz w:val="24"/>
            <w:szCs w:val="24"/>
          </w:rPr>
          <w:t>2с</w:t>
        </w:r>
      </w:hyperlink>
      <w:r w:rsidRPr="00397F83">
        <w:rPr>
          <w:rFonts w:ascii="Times New Roman" w:hAnsi="Times New Roman" w:cs="Times New Roman"/>
          <w:sz w:val="24"/>
          <w:szCs w:val="24"/>
        </w:rPr>
        <w:t xml:space="preserve"> используются для сертификации продукции, выпускаемой серийно.</w:t>
      </w:r>
    </w:p>
    <w:p w:rsidR="00397F83" w:rsidRPr="00397F83" w:rsidRDefault="00397F83">
      <w:pPr>
        <w:pStyle w:val="ConsPlusNormal"/>
        <w:ind w:firstLine="540"/>
        <w:jc w:val="both"/>
        <w:rPr>
          <w:rFonts w:ascii="Times New Roman" w:hAnsi="Times New Roman" w:cs="Times New Roman"/>
          <w:sz w:val="24"/>
          <w:szCs w:val="24"/>
        </w:rPr>
      </w:pPr>
      <w:hyperlink w:anchor="P1361" w:history="1">
        <w:r w:rsidRPr="00397F83">
          <w:rPr>
            <w:rFonts w:ascii="Times New Roman" w:hAnsi="Times New Roman" w:cs="Times New Roman"/>
            <w:color w:val="0000FF"/>
            <w:sz w:val="24"/>
            <w:szCs w:val="24"/>
          </w:rPr>
          <w:t>Схема 3с</w:t>
        </w:r>
      </w:hyperlink>
      <w:r w:rsidRPr="00397F83">
        <w:rPr>
          <w:rFonts w:ascii="Times New Roman" w:hAnsi="Times New Roman" w:cs="Times New Roman"/>
          <w:sz w:val="24"/>
          <w:szCs w:val="24"/>
        </w:rPr>
        <w:t xml:space="preserve"> используется для сертификации партии мебельной продукции.</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 xml:space="preserve">Заявителем при сертификации по </w:t>
      </w:r>
      <w:hyperlink w:anchor="P1309" w:history="1">
        <w:r w:rsidRPr="00397F83">
          <w:rPr>
            <w:rFonts w:ascii="Times New Roman" w:hAnsi="Times New Roman" w:cs="Times New Roman"/>
            <w:color w:val="0000FF"/>
            <w:sz w:val="24"/>
            <w:szCs w:val="24"/>
          </w:rPr>
          <w:t>схемам 1с</w:t>
        </w:r>
      </w:hyperlink>
      <w:r w:rsidRPr="00397F83">
        <w:rPr>
          <w:rFonts w:ascii="Times New Roman" w:hAnsi="Times New Roman" w:cs="Times New Roman"/>
          <w:sz w:val="24"/>
          <w:szCs w:val="24"/>
        </w:rPr>
        <w:t xml:space="preserve"> и </w:t>
      </w:r>
      <w:hyperlink w:anchor="P1335" w:history="1">
        <w:r w:rsidRPr="00397F83">
          <w:rPr>
            <w:rFonts w:ascii="Times New Roman" w:hAnsi="Times New Roman" w:cs="Times New Roman"/>
            <w:color w:val="0000FF"/>
            <w:sz w:val="24"/>
            <w:szCs w:val="24"/>
          </w:rPr>
          <w:t>2с</w:t>
        </w:r>
      </w:hyperlink>
      <w:r w:rsidRPr="00397F83">
        <w:rPr>
          <w:rFonts w:ascii="Times New Roman" w:hAnsi="Times New Roman" w:cs="Times New Roman"/>
          <w:sz w:val="24"/>
          <w:szCs w:val="24"/>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rsidRPr="00397F83">
        <w:rPr>
          <w:rFonts w:ascii="Times New Roman" w:hAnsi="Times New Roman" w:cs="Times New Roman"/>
          <w:sz w:val="24"/>
          <w:szCs w:val="24"/>
        </w:rPr>
        <w:t xml:space="preserve"> поставляемой продукции.</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 xml:space="preserve">Заявителем при сертификации по </w:t>
      </w:r>
      <w:hyperlink w:anchor="P1361" w:history="1">
        <w:r w:rsidRPr="00397F83">
          <w:rPr>
            <w:rFonts w:ascii="Times New Roman" w:hAnsi="Times New Roman" w:cs="Times New Roman"/>
            <w:color w:val="0000FF"/>
            <w:sz w:val="24"/>
            <w:szCs w:val="24"/>
          </w:rPr>
          <w:t>схеме 3с</w:t>
        </w:r>
      </w:hyperlink>
      <w:r w:rsidRPr="00397F83">
        <w:rPr>
          <w:rFonts w:ascii="Times New Roman" w:hAnsi="Times New Roman" w:cs="Times New Roman"/>
          <w:sz w:val="24"/>
          <w:szCs w:val="24"/>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rsidRPr="00397F83">
        <w:rPr>
          <w:rFonts w:ascii="Times New Roman" w:hAnsi="Times New Roman" w:cs="Times New Roman"/>
          <w:sz w:val="24"/>
          <w:szCs w:val="24"/>
        </w:rPr>
        <w:t xml:space="preserve">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397F83" w:rsidRPr="00397F83" w:rsidRDefault="00397F83">
      <w:pPr>
        <w:pStyle w:val="ConsPlusNormal"/>
        <w:ind w:firstLine="540"/>
        <w:jc w:val="both"/>
        <w:rPr>
          <w:rFonts w:ascii="Times New Roman" w:hAnsi="Times New Roman" w:cs="Times New Roman"/>
          <w:sz w:val="24"/>
          <w:szCs w:val="24"/>
        </w:rPr>
      </w:pPr>
      <w:bookmarkStart w:id="8" w:name="P215"/>
      <w:bookmarkEnd w:id="8"/>
      <w:r w:rsidRPr="00397F83">
        <w:rPr>
          <w:rFonts w:ascii="Times New Roman" w:hAnsi="Times New Roman" w:cs="Times New Roman"/>
          <w:sz w:val="24"/>
          <w:szCs w:val="24"/>
        </w:rPr>
        <w:t>7.3. При проведении сертификации мебельной продукции заявитель подает в орган по сертификации (оценке, подтверждению)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заявку на проведение сертификации;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комплект документов, предусмотренных </w:t>
      </w:r>
      <w:hyperlink w:anchor="P207" w:history="1">
        <w:r w:rsidRPr="00397F83">
          <w:rPr>
            <w:rFonts w:ascii="Times New Roman" w:hAnsi="Times New Roman" w:cs="Times New Roman"/>
            <w:color w:val="0000FF"/>
            <w:sz w:val="24"/>
            <w:szCs w:val="24"/>
          </w:rPr>
          <w:t>пунктом 7</w:t>
        </w:r>
      </w:hyperlink>
      <w:r w:rsidRPr="00397F83">
        <w:rPr>
          <w:rFonts w:ascii="Times New Roman" w:hAnsi="Times New Roman" w:cs="Times New Roman"/>
          <w:sz w:val="24"/>
          <w:szCs w:val="24"/>
        </w:rPr>
        <w:t xml:space="preserve"> настоящей статьи.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Заявка должна содержать: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наименование и местонахождение заявителя;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наименование и местонахождение изготовителя;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реквизиты договора или контракта (для иностранного изготовителя);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сведения о мебельной продукц</w:t>
      </w:r>
      <w:proofErr w:type="gramStart"/>
      <w:r w:rsidRPr="00397F83">
        <w:rPr>
          <w:rFonts w:ascii="Times New Roman" w:hAnsi="Times New Roman" w:cs="Times New Roman"/>
          <w:sz w:val="24"/>
          <w:szCs w:val="24"/>
        </w:rPr>
        <w:t>ии и ее</w:t>
      </w:r>
      <w:proofErr w:type="gramEnd"/>
      <w:r w:rsidRPr="00397F83">
        <w:rPr>
          <w:rFonts w:ascii="Times New Roman" w:hAnsi="Times New Roman" w:cs="Times New Roman"/>
          <w:sz w:val="24"/>
          <w:szCs w:val="24"/>
        </w:rPr>
        <w:t xml:space="preserve">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схему сертификации;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7.4. Орган по сертификации рассматривает заявку, идентифицирует продукцию согласно </w:t>
      </w:r>
      <w:hyperlink w:anchor="P50" w:history="1">
        <w:r w:rsidRPr="00397F83">
          <w:rPr>
            <w:rFonts w:ascii="Times New Roman" w:hAnsi="Times New Roman" w:cs="Times New Roman"/>
            <w:color w:val="0000FF"/>
            <w:sz w:val="24"/>
            <w:szCs w:val="24"/>
          </w:rPr>
          <w:t>пункту 4 статьи 2</w:t>
        </w:r>
      </w:hyperlink>
      <w:r w:rsidRPr="00397F83">
        <w:rPr>
          <w:rFonts w:ascii="Times New Roman" w:hAnsi="Times New Roman" w:cs="Times New Roman"/>
          <w:sz w:val="24"/>
          <w:szCs w:val="24"/>
        </w:rPr>
        <w:t xml:space="preserve"> настоящего технического регламента и принимает решение о </w:t>
      </w:r>
      <w:r w:rsidRPr="00397F83">
        <w:rPr>
          <w:rFonts w:ascii="Times New Roman" w:hAnsi="Times New Roman" w:cs="Times New Roman"/>
          <w:sz w:val="24"/>
          <w:szCs w:val="24"/>
        </w:rPr>
        <w:lastRenderedPageBreak/>
        <w:t>возможности проведения сертификации.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 положительном решении орган по сертификации заключает договор с заявителем о проведении работ по сертификации.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Орган по сертификации проводит </w:t>
      </w:r>
      <w:proofErr w:type="gramStart"/>
      <w:r w:rsidRPr="00397F83">
        <w:rPr>
          <w:rFonts w:ascii="Times New Roman" w:hAnsi="Times New Roman" w:cs="Times New Roman"/>
          <w:sz w:val="24"/>
          <w:szCs w:val="24"/>
        </w:rPr>
        <w:t>работы</w:t>
      </w:r>
      <w:proofErr w:type="gramEnd"/>
      <w:r w:rsidRPr="00397F83">
        <w:rPr>
          <w:rFonts w:ascii="Times New Roman" w:hAnsi="Times New Roman" w:cs="Times New Roman"/>
          <w:sz w:val="24"/>
          <w:szCs w:val="24"/>
        </w:rPr>
        <w:t xml:space="preserve"> согласно выбранной схеме сертификации, готовит решение и при положительном результате выдает заявителю сертификат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Объем испытаний сертифицируемой мебельной продукции, в том числе при инспекционном контроле, определяет орган по сертификации продукции;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7.7. Анализ состояния производства проводится органом по сертификац</w:t>
      </w:r>
      <w:proofErr w:type="gramStart"/>
      <w:r w:rsidRPr="00397F83">
        <w:rPr>
          <w:rFonts w:ascii="Times New Roman" w:hAnsi="Times New Roman" w:cs="Times New Roman"/>
          <w:sz w:val="24"/>
          <w:szCs w:val="24"/>
        </w:rPr>
        <w:t>ии у и</w:t>
      </w:r>
      <w:proofErr w:type="gramEnd"/>
      <w:r w:rsidRPr="00397F83">
        <w:rPr>
          <w:rFonts w:ascii="Times New Roman" w:hAnsi="Times New Roman" w:cs="Times New Roman"/>
          <w:sz w:val="24"/>
          <w:szCs w:val="24"/>
        </w:rPr>
        <w:t>зготовителя. Результаты анализа оформляются актом.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 налич</w:t>
      </w:r>
      <w:proofErr w:type="gramStart"/>
      <w:r w:rsidRPr="00397F83">
        <w:rPr>
          <w:rFonts w:ascii="Times New Roman" w:hAnsi="Times New Roman" w:cs="Times New Roman"/>
          <w:sz w:val="24"/>
          <w:szCs w:val="24"/>
        </w:rPr>
        <w:t>ии у и</w:t>
      </w:r>
      <w:proofErr w:type="gramEnd"/>
      <w:r w:rsidRPr="00397F83">
        <w:rPr>
          <w:rFonts w:ascii="Times New Roman" w:hAnsi="Times New Roman" w:cs="Times New Roman"/>
          <w:sz w:val="24"/>
          <w:szCs w:val="24"/>
        </w:rPr>
        <w:t>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Сертификат соответствия оформляется по единой </w:t>
      </w:r>
      <w:hyperlink r:id="rId8" w:history="1">
        <w:r w:rsidRPr="00397F83">
          <w:rPr>
            <w:rFonts w:ascii="Times New Roman" w:hAnsi="Times New Roman" w:cs="Times New Roman"/>
            <w:color w:val="0000FF"/>
            <w:sz w:val="24"/>
            <w:szCs w:val="24"/>
          </w:rPr>
          <w:t>форме</w:t>
        </w:r>
      </w:hyperlink>
      <w:r w:rsidRPr="00397F83">
        <w:rPr>
          <w:rFonts w:ascii="Times New Roman" w:hAnsi="Times New Roman" w:cs="Times New Roman"/>
          <w:sz w:val="24"/>
          <w:szCs w:val="24"/>
        </w:rPr>
        <w:t>, утвержденной Решением Комиссии Таможенного союза от 9 декабря 2011 года N 896.</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7.9. Сертификат соответствия может иметь приложение, содержащее перечень конкретных изделий, на которые распространяется его действие.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Приложение оформляется, если: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требуется детализировать состав группы однородной продукции, выпускаемой заявителем и сертифицированным по одним и тем же требованиям;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требуется указать заводы-изготовители, входящие в более крупные объединения, имеющие единые условия производства продукции;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7.11. Инспекционный контроль сертифицированной по </w:t>
      </w:r>
      <w:hyperlink w:anchor="P1309" w:history="1">
        <w:r w:rsidRPr="00397F83">
          <w:rPr>
            <w:rFonts w:ascii="Times New Roman" w:hAnsi="Times New Roman" w:cs="Times New Roman"/>
            <w:color w:val="0000FF"/>
            <w:sz w:val="24"/>
            <w:szCs w:val="24"/>
          </w:rPr>
          <w:t>схемам 1с</w:t>
        </w:r>
      </w:hyperlink>
      <w:r w:rsidRPr="00397F83">
        <w:rPr>
          <w:rFonts w:ascii="Times New Roman" w:hAnsi="Times New Roman" w:cs="Times New Roman"/>
          <w:sz w:val="24"/>
          <w:szCs w:val="24"/>
        </w:rPr>
        <w:t xml:space="preserve"> и </w:t>
      </w:r>
      <w:hyperlink w:anchor="P1335" w:history="1">
        <w:r w:rsidRPr="00397F83">
          <w:rPr>
            <w:rFonts w:ascii="Times New Roman" w:hAnsi="Times New Roman" w:cs="Times New Roman"/>
            <w:color w:val="0000FF"/>
            <w:sz w:val="24"/>
            <w:szCs w:val="24"/>
          </w:rPr>
          <w:t>2с</w:t>
        </w:r>
      </w:hyperlink>
      <w:r w:rsidRPr="00397F83">
        <w:rPr>
          <w:rFonts w:ascii="Times New Roman" w:hAnsi="Times New Roman" w:cs="Times New Roman"/>
          <w:sz w:val="24"/>
          <w:szCs w:val="24"/>
        </w:rPr>
        <w:t xml:space="preserve">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w:t>
      </w:r>
      <w:hyperlink w:anchor="P1309" w:history="1">
        <w:r w:rsidRPr="00397F83">
          <w:rPr>
            <w:rFonts w:ascii="Times New Roman" w:hAnsi="Times New Roman" w:cs="Times New Roman"/>
            <w:color w:val="0000FF"/>
            <w:sz w:val="24"/>
            <w:szCs w:val="24"/>
          </w:rPr>
          <w:t>схеме 1с</w:t>
        </w:r>
      </w:hyperlink>
      <w:r w:rsidRPr="00397F83">
        <w:rPr>
          <w:rFonts w:ascii="Times New Roman" w:hAnsi="Times New Roman" w:cs="Times New Roman"/>
          <w:sz w:val="24"/>
          <w:szCs w:val="24"/>
        </w:rPr>
        <w:t xml:space="preserve">), и контроля системы менеджмента качества органом по сертификации систем менеджмента качества (при сертификации по </w:t>
      </w:r>
      <w:hyperlink w:anchor="P1335" w:history="1">
        <w:r w:rsidRPr="00397F83">
          <w:rPr>
            <w:rFonts w:ascii="Times New Roman" w:hAnsi="Times New Roman" w:cs="Times New Roman"/>
            <w:color w:val="0000FF"/>
            <w:sz w:val="24"/>
            <w:szCs w:val="24"/>
          </w:rPr>
          <w:t>схеме 2с</w:t>
        </w:r>
      </w:hyperlink>
      <w:r w:rsidRPr="00397F83">
        <w:rPr>
          <w:rFonts w:ascii="Times New Roman" w:hAnsi="Times New Roman" w:cs="Times New Roman"/>
          <w:sz w:val="24"/>
          <w:szCs w:val="24"/>
        </w:rPr>
        <w:t>);</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7.12. Заявитель в процессе производства сертифицированной продукции информирует орган по сертификации о вносимых в продукцию изменениях.</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lastRenderedPageBreak/>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7.13. По результатам инспекционного контроля орган по сертификации принимает одно из следующих решений: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считать действие сертификата подтвержденным;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приостановить действие сертификата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отменить действие сертификата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продлить срок действия сертификата соответствия или выдать сертификат соответствия на новый срок;</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8. Порядок декларирования соответствия мебельной продукции: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8.1. Декларирование соответствия мебельной продукции осуществляется заявителем в соответствии с процедурами, предусмотренными </w:t>
      </w:r>
      <w:hyperlink w:anchor="P1409" w:history="1">
        <w:r w:rsidRPr="00397F83">
          <w:rPr>
            <w:rFonts w:ascii="Times New Roman" w:hAnsi="Times New Roman" w:cs="Times New Roman"/>
            <w:color w:val="0000FF"/>
            <w:sz w:val="24"/>
            <w:szCs w:val="24"/>
          </w:rPr>
          <w:t>схемами 1д</w:t>
        </w:r>
      </w:hyperlink>
      <w:r w:rsidRPr="00397F83">
        <w:rPr>
          <w:rFonts w:ascii="Times New Roman" w:hAnsi="Times New Roman" w:cs="Times New Roman"/>
          <w:sz w:val="24"/>
          <w:szCs w:val="24"/>
        </w:rPr>
        <w:t xml:space="preserve">, </w:t>
      </w:r>
      <w:hyperlink w:anchor="P1433" w:history="1">
        <w:r w:rsidRPr="00397F83">
          <w:rPr>
            <w:rFonts w:ascii="Times New Roman" w:hAnsi="Times New Roman" w:cs="Times New Roman"/>
            <w:color w:val="0000FF"/>
            <w:sz w:val="24"/>
            <w:szCs w:val="24"/>
          </w:rPr>
          <w:t>2д</w:t>
        </w:r>
      </w:hyperlink>
      <w:r w:rsidRPr="00397F83">
        <w:rPr>
          <w:rFonts w:ascii="Times New Roman" w:hAnsi="Times New Roman" w:cs="Times New Roman"/>
          <w:sz w:val="24"/>
          <w:szCs w:val="24"/>
        </w:rPr>
        <w:t xml:space="preserve">, </w:t>
      </w:r>
      <w:hyperlink w:anchor="P1458" w:history="1">
        <w:r w:rsidRPr="00397F83">
          <w:rPr>
            <w:rFonts w:ascii="Times New Roman" w:hAnsi="Times New Roman" w:cs="Times New Roman"/>
            <w:color w:val="0000FF"/>
            <w:sz w:val="24"/>
            <w:szCs w:val="24"/>
          </w:rPr>
          <w:t>3д</w:t>
        </w:r>
      </w:hyperlink>
      <w:r w:rsidRPr="00397F83">
        <w:rPr>
          <w:rFonts w:ascii="Times New Roman" w:hAnsi="Times New Roman" w:cs="Times New Roman"/>
          <w:sz w:val="24"/>
          <w:szCs w:val="24"/>
        </w:rPr>
        <w:t xml:space="preserve">, </w:t>
      </w:r>
      <w:hyperlink w:anchor="P1479" w:history="1">
        <w:r w:rsidRPr="00397F83">
          <w:rPr>
            <w:rFonts w:ascii="Times New Roman" w:hAnsi="Times New Roman" w:cs="Times New Roman"/>
            <w:color w:val="0000FF"/>
            <w:sz w:val="24"/>
            <w:szCs w:val="24"/>
          </w:rPr>
          <w:t>4д</w:t>
        </w:r>
      </w:hyperlink>
      <w:r w:rsidRPr="00397F83">
        <w:rPr>
          <w:rFonts w:ascii="Times New Roman" w:hAnsi="Times New Roman" w:cs="Times New Roman"/>
          <w:sz w:val="24"/>
          <w:szCs w:val="24"/>
        </w:rPr>
        <w:t xml:space="preserve">, </w:t>
      </w:r>
      <w:hyperlink w:anchor="P1501" w:history="1">
        <w:r w:rsidRPr="00397F83">
          <w:rPr>
            <w:rFonts w:ascii="Times New Roman" w:hAnsi="Times New Roman" w:cs="Times New Roman"/>
            <w:color w:val="0000FF"/>
            <w:sz w:val="24"/>
            <w:szCs w:val="24"/>
          </w:rPr>
          <w:t>6д</w:t>
        </w:r>
      </w:hyperlink>
      <w:r w:rsidRPr="00397F83">
        <w:rPr>
          <w:rFonts w:ascii="Times New Roman" w:hAnsi="Times New Roman" w:cs="Times New Roman"/>
          <w:sz w:val="24"/>
          <w:szCs w:val="24"/>
        </w:rPr>
        <w:t xml:space="preserve">, приведенными в </w:t>
      </w:r>
      <w:hyperlink w:anchor="P1397" w:history="1">
        <w:r w:rsidRPr="00397F83">
          <w:rPr>
            <w:rFonts w:ascii="Times New Roman" w:hAnsi="Times New Roman" w:cs="Times New Roman"/>
            <w:color w:val="0000FF"/>
            <w:sz w:val="24"/>
            <w:szCs w:val="24"/>
          </w:rPr>
          <w:t>Приложении 5</w:t>
        </w:r>
      </w:hyperlink>
      <w:r w:rsidRPr="00397F83">
        <w:rPr>
          <w:rFonts w:ascii="Times New Roman" w:hAnsi="Times New Roman" w:cs="Times New Roman"/>
          <w:sz w:val="24"/>
          <w:szCs w:val="24"/>
        </w:rPr>
        <w:t xml:space="preserve">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hyperlink w:anchor="P1409" w:history="1">
        <w:r w:rsidRPr="00397F83">
          <w:rPr>
            <w:rFonts w:ascii="Times New Roman" w:hAnsi="Times New Roman" w:cs="Times New Roman"/>
            <w:color w:val="0000FF"/>
            <w:sz w:val="24"/>
            <w:szCs w:val="24"/>
          </w:rPr>
          <w:t>Схемы 1д</w:t>
        </w:r>
      </w:hyperlink>
      <w:r w:rsidRPr="00397F83">
        <w:rPr>
          <w:rFonts w:ascii="Times New Roman" w:hAnsi="Times New Roman" w:cs="Times New Roman"/>
          <w:sz w:val="24"/>
          <w:szCs w:val="24"/>
        </w:rPr>
        <w:t xml:space="preserve"> и </w:t>
      </w:r>
      <w:hyperlink w:anchor="P1433" w:history="1">
        <w:r w:rsidRPr="00397F83">
          <w:rPr>
            <w:rFonts w:ascii="Times New Roman" w:hAnsi="Times New Roman" w:cs="Times New Roman"/>
            <w:color w:val="0000FF"/>
            <w:sz w:val="24"/>
            <w:szCs w:val="24"/>
          </w:rPr>
          <w:t>2д</w:t>
        </w:r>
      </w:hyperlink>
      <w:r w:rsidRPr="00397F83">
        <w:rPr>
          <w:rFonts w:ascii="Times New Roman" w:hAnsi="Times New Roman" w:cs="Times New Roman"/>
          <w:sz w:val="24"/>
          <w:szCs w:val="24"/>
        </w:rPr>
        <w:t xml:space="preserve"> основаны на собственных доказательствах заявителя. Декларирование соответствия по </w:t>
      </w:r>
      <w:hyperlink w:anchor="P1409" w:history="1">
        <w:r w:rsidRPr="00397F83">
          <w:rPr>
            <w:rFonts w:ascii="Times New Roman" w:hAnsi="Times New Roman" w:cs="Times New Roman"/>
            <w:color w:val="0000FF"/>
            <w:sz w:val="24"/>
            <w:szCs w:val="24"/>
          </w:rPr>
          <w:t>схемам 1д</w:t>
        </w:r>
      </w:hyperlink>
      <w:r w:rsidRPr="00397F83">
        <w:rPr>
          <w:rFonts w:ascii="Times New Roman" w:hAnsi="Times New Roman" w:cs="Times New Roman"/>
          <w:sz w:val="24"/>
          <w:szCs w:val="24"/>
        </w:rPr>
        <w:t xml:space="preserve"> и </w:t>
      </w:r>
      <w:hyperlink w:anchor="P1433" w:history="1">
        <w:r w:rsidRPr="00397F83">
          <w:rPr>
            <w:rFonts w:ascii="Times New Roman" w:hAnsi="Times New Roman" w:cs="Times New Roman"/>
            <w:color w:val="0000FF"/>
            <w:sz w:val="24"/>
            <w:szCs w:val="24"/>
          </w:rPr>
          <w:t>2д</w:t>
        </w:r>
      </w:hyperlink>
      <w:r w:rsidRPr="00397F83">
        <w:rPr>
          <w:rFonts w:ascii="Times New Roman" w:hAnsi="Times New Roman" w:cs="Times New Roman"/>
          <w:sz w:val="24"/>
          <w:szCs w:val="24"/>
        </w:rPr>
        <w:t xml:space="preserve"> может осуществляться для мебели для книготорговых помещений и предприятий торговли, кресел для зрительных залов.</w:t>
      </w:r>
    </w:p>
    <w:p w:rsidR="00397F83" w:rsidRPr="00397F83" w:rsidRDefault="00397F83">
      <w:pPr>
        <w:pStyle w:val="ConsPlusNormal"/>
        <w:ind w:firstLine="540"/>
        <w:jc w:val="both"/>
        <w:rPr>
          <w:rFonts w:ascii="Times New Roman" w:hAnsi="Times New Roman" w:cs="Times New Roman"/>
          <w:sz w:val="24"/>
          <w:szCs w:val="24"/>
        </w:rPr>
      </w:pPr>
      <w:hyperlink w:anchor="P1458" w:history="1">
        <w:r w:rsidRPr="00397F83">
          <w:rPr>
            <w:rFonts w:ascii="Times New Roman" w:hAnsi="Times New Roman" w:cs="Times New Roman"/>
            <w:color w:val="0000FF"/>
            <w:sz w:val="24"/>
            <w:szCs w:val="24"/>
          </w:rPr>
          <w:t>Схемы 3д</w:t>
        </w:r>
      </w:hyperlink>
      <w:r w:rsidRPr="00397F83">
        <w:rPr>
          <w:rFonts w:ascii="Times New Roman" w:hAnsi="Times New Roman" w:cs="Times New Roman"/>
          <w:sz w:val="24"/>
          <w:szCs w:val="24"/>
        </w:rPr>
        <w:t xml:space="preserve"> и </w:t>
      </w:r>
      <w:hyperlink w:anchor="P1501" w:history="1">
        <w:r w:rsidRPr="00397F83">
          <w:rPr>
            <w:rFonts w:ascii="Times New Roman" w:hAnsi="Times New Roman" w:cs="Times New Roman"/>
            <w:color w:val="0000FF"/>
            <w:sz w:val="24"/>
            <w:szCs w:val="24"/>
          </w:rPr>
          <w:t>6д</w:t>
        </w:r>
      </w:hyperlink>
      <w:r w:rsidRPr="00397F83">
        <w:rPr>
          <w:rFonts w:ascii="Times New Roman" w:hAnsi="Times New Roman" w:cs="Times New Roman"/>
          <w:sz w:val="24"/>
          <w:szCs w:val="24"/>
        </w:rPr>
        <w:t xml:space="preserve">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397F83" w:rsidRPr="00397F83" w:rsidRDefault="00397F83">
      <w:pPr>
        <w:pStyle w:val="ConsPlusNormal"/>
        <w:ind w:firstLine="540"/>
        <w:jc w:val="both"/>
        <w:rPr>
          <w:rFonts w:ascii="Times New Roman" w:hAnsi="Times New Roman" w:cs="Times New Roman"/>
          <w:sz w:val="24"/>
          <w:szCs w:val="24"/>
        </w:rPr>
      </w:pPr>
      <w:hyperlink w:anchor="P1501" w:history="1">
        <w:r w:rsidRPr="00397F83">
          <w:rPr>
            <w:rFonts w:ascii="Times New Roman" w:hAnsi="Times New Roman" w:cs="Times New Roman"/>
            <w:color w:val="0000FF"/>
            <w:sz w:val="24"/>
            <w:szCs w:val="24"/>
          </w:rPr>
          <w:t>Схема 6д</w:t>
        </w:r>
      </w:hyperlink>
      <w:r w:rsidRPr="00397F83">
        <w:rPr>
          <w:rFonts w:ascii="Times New Roman" w:hAnsi="Times New Roman" w:cs="Times New Roman"/>
          <w:sz w:val="24"/>
          <w:szCs w:val="24"/>
        </w:rPr>
        <w:t xml:space="preserve">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p>
    <w:p w:rsidR="00397F83" w:rsidRPr="00397F83" w:rsidRDefault="00397F83">
      <w:pPr>
        <w:pStyle w:val="ConsPlusNormal"/>
        <w:ind w:firstLine="540"/>
        <w:jc w:val="both"/>
        <w:rPr>
          <w:rFonts w:ascii="Times New Roman" w:hAnsi="Times New Roman" w:cs="Times New Roman"/>
          <w:sz w:val="24"/>
          <w:szCs w:val="24"/>
        </w:rPr>
      </w:pPr>
      <w:hyperlink w:anchor="P1479" w:history="1">
        <w:r w:rsidRPr="00397F83">
          <w:rPr>
            <w:rFonts w:ascii="Times New Roman" w:hAnsi="Times New Roman" w:cs="Times New Roman"/>
            <w:color w:val="0000FF"/>
            <w:sz w:val="24"/>
            <w:szCs w:val="24"/>
          </w:rPr>
          <w:t>Схему 4д</w:t>
        </w:r>
      </w:hyperlink>
      <w:r w:rsidRPr="00397F83">
        <w:rPr>
          <w:rFonts w:ascii="Times New Roman" w:hAnsi="Times New Roman" w:cs="Times New Roman"/>
          <w:sz w:val="24"/>
          <w:szCs w:val="24"/>
        </w:rPr>
        <w:t xml:space="preserve">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w:t>
      </w:r>
      <w:hyperlink w:anchor="P1458" w:history="1">
        <w:r w:rsidRPr="00397F83">
          <w:rPr>
            <w:rFonts w:ascii="Times New Roman" w:hAnsi="Times New Roman" w:cs="Times New Roman"/>
            <w:color w:val="0000FF"/>
            <w:sz w:val="24"/>
            <w:szCs w:val="24"/>
          </w:rPr>
          <w:t>схемам 3д</w:t>
        </w:r>
      </w:hyperlink>
      <w:r w:rsidRPr="00397F83">
        <w:rPr>
          <w:rFonts w:ascii="Times New Roman" w:hAnsi="Times New Roman" w:cs="Times New Roman"/>
          <w:sz w:val="24"/>
          <w:szCs w:val="24"/>
        </w:rPr>
        <w:t xml:space="preserve">, </w:t>
      </w:r>
      <w:hyperlink w:anchor="P1479" w:history="1">
        <w:r w:rsidRPr="00397F83">
          <w:rPr>
            <w:rFonts w:ascii="Times New Roman" w:hAnsi="Times New Roman" w:cs="Times New Roman"/>
            <w:color w:val="0000FF"/>
            <w:sz w:val="24"/>
            <w:szCs w:val="24"/>
          </w:rPr>
          <w:t>4д</w:t>
        </w:r>
      </w:hyperlink>
      <w:r w:rsidRPr="00397F83">
        <w:rPr>
          <w:rFonts w:ascii="Times New Roman" w:hAnsi="Times New Roman" w:cs="Times New Roman"/>
          <w:sz w:val="24"/>
          <w:szCs w:val="24"/>
        </w:rPr>
        <w:t xml:space="preserve">, </w:t>
      </w:r>
      <w:hyperlink w:anchor="P1501" w:history="1">
        <w:r w:rsidRPr="00397F83">
          <w:rPr>
            <w:rFonts w:ascii="Times New Roman" w:hAnsi="Times New Roman" w:cs="Times New Roman"/>
            <w:color w:val="0000FF"/>
            <w:sz w:val="24"/>
            <w:szCs w:val="24"/>
          </w:rPr>
          <w:t>6д</w:t>
        </w:r>
      </w:hyperlink>
      <w:r w:rsidRPr="00397F83">
        <w:rPr>
          <w:rFonts w:ascii="Times New Roman" w:hAnsi="Times New Roman" w:cs="Times New Roman"/>
          <w:sz w:val="24"/>
          <w:szCs w:val="24"/>
        </w:rPr>
        <w:t>;</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8.2. В соответствии с составом схем декларирования, приведенных в </w:t>
      </w:r>
      <w:hyperlink w:anchor="P1397" w:history="1">
        <w:r w:rsidRPr="00397F83">
          <w:rPr>
            <w:rFonts w:ascii="Times New Roman" w:hAnsi="Times New Roman" w:cs="Times New Roman"/>
            <w:color w:val="0000FF"/>
            <w:sz w:val="24"/>
            <w:szCs w:val="24"/>
          </w:rPr>
          <w:t>Приложении 5</w:t>
        </w:r>
      </w:hyperlink>
      <w:r w:rsidRPr="00397F83">
        <w:rPr>
          <w:rFonts w:ascii="Times New Roman" w:hAnsi="Times New Roman" w:cs="Times New Roman"/>
          <w:sz w:val="24"/>
          <w:szCs w:val="24"/>
        </w:rPr>
        <w:t xml:space="preserve"> настоящего технического регламента, заявитель формирует комплект доказательственных документов, перечисленных в </w:t>
      </w:r>
      <w:hyperlink w:anchor="P207" w:history="1">
        <w:r w:rsidRPr="00397F83">
          <w:rPr>
            <w:rFonts w:ascii="Times New Roman" w:hAnsi="Times New Roman" w:cs="Times New Roman"/>
            <w:color w:val="0000FF"/>
            <w:sz w:val="24"/>
            <w:szCs w:val="24"/>
          </w:rPr>
          <w:t>пункте 7</w:t>
        </w:r>
      </w:hyperlink>
      <w:r w:rsidRPr="00397F83">
        <w:rPr>
          <w:rFonts w:ascii="Times New Roman" w:hAnsi="Times New Roman" w:cs="Times New Roman"/>
          <w:sz w:val="24"/>
          <w:szCs w:val="24"/>
        </w:rPr>
        <w:t xml:space="preserve">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lastRenderedPageBreak/>
        <w:t xml:space="preserve">8.3. При декларировании по </w:t>
      </w:r>
      <w:hyperlink w:anchor="P1409" w:history="1">
        <w:r w:rsidRPr="00397F83">
          <w:rPr>
            <w:rFonts w:ascii="Times New Roman" w:hAnsi="Times New Roman" w:cs="Times New Roman"/>
            <w:color w:val="0000FF"/>
            <w:sz w:val="24"/>
            <w:szCs w:val="24"/>
          </w:rPr>
          <w:t>схемам 1д</w:t>
        </w:r>
      </w:hyperlink>
      <w:r w:rsidRPr="00397F83">
        <w:rPr>
          <w:rFonts w:ascii="Times New Roman" w:hAnsi="Times New Roman" w:cs="Times New Roman"/>
          <w:sz w:val="24"/>
          <w:szCs w:val="24"/>
        </w:rPr>
        <w:t xml:space="preserve"> и </w:t>
      </w:r>
      <w:hyperlink w:anchor="P1433" w:history="1">
        <w:r w:rsidRPr="00397F83">
          <w:rPr>
            <w:rFonts w:ascii="Times New Roman" w:hAnsi="Times New Roman" w:cs="Times New Roman"/>
            <w:color w:val="0000FF"/>
            <w:sz w:val="24"/>
            <w:szCs w:val="24"/>
          </w:rPr>
          <w:t>2д</w:t>
        </w:r>
      </w:hyperlink>
      <w:r w:rsidRPr="00397F83">
        <w:rPr>
          <w:rFonts w:ascii="Times New Roman" w:hAnsi="Times New Roman" w:cs="Times New Roman"/>
          <w:sz w:val="24"/>
          <w:szCs w:val="24"/>
        </w:rPr>
        <w:t xml:space="preserve"> испытания продукции могут проводиться в собственной испытательной лаборатории. При декларировании соответствия по </w:t>
      </w:r>
      <w:hyperlink w:anchor="P1458" w:history="1">
        <w:r w:rsidRPr="00397F83">
          <w:rPr>
            <w:rFonts w:ascii="Times New Roman" w:hAnsi="Times New Roman" w:cs="Times New Roman"/>
            <w:color w:val="0000FF"/>
            <w:sz w:val="24"/>
            <w:szCs w:val="24"/>
          </w:rPr>
          <w:t>схемам 3д</w:t>
        </w:r>
      </w:hyperlink>
      <w:r w:rsidRPr="00397F83">
        <w:rPr>
          <w:rFonts w:ascii="Times New Roman" w:hAnsi="Times New Roman" w:cs="Times New Roman"/>
          <w:sz w:val="24"/>
          <w:szCs w:val="24"/>
        </w:rPr>
        <w:t xml:space="preserve">, </w:t>
      </w:r>
      <w:hyperlink w:anchor="P1479" w:history="1">
        <w:r w:rsidRPr="00397F83">
          <w:rPr>
            <w:rFonts w:ascii="Times New Roman" w:hAnsi="Times New Roman" w:cs="Times New Roman"/>
            <w:color w:val="0000FF"/>
            <w:sz w:val="24"/>
            <w:szCs w:val="24"/>
          </w:rPr>
          <w:t>4д</w:t>
        </w:r>
      </w:hyperlink>
      <w:r w:rsidRPr="00397F83">
        <w:rPr>
          <w:rFonts w:ascii="Times New Roman" w:hAnsi="Times New Roman" w:cs="Times New Roman"/>
          <w:sz w:val="24"/>
          <w:szCs w:val="24"/>
        </w:rPr>
        <w:t xml:space="preserve">, </w:t>
      </w:r>
      <w:hyperlink w:anchor="P1501" w:history="1">
        <w:r w:rsidRPr="00397F83">
          <w:rPr>
            <w:rFonts w:ascii="Times New Roman" w:hAnsi="Times New Roman" w:cs="Times New Roman"/>
            <w:color w:val="0000FF"/>
            <w:sz w:val="24"/>
            <w:szCs w:val="24"/>
          </w:rPr>
          <w:t>6д</w:t>
        </w:r>
      </w:hyperlink>
      <w:r w:rsidRPr="00397F83">
        <w:rPr>
          <w:rFonts w:ascii="Times New Roman" w:hAnsi="Times New Roman" w:cs="Times New Roman"/>
          <w:sz w:val="24"/>
          <w:szCs w:val="24"/>
        </w:rPr>
        <w:t xml:space="preserve">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Производственный контроль при декларировании по </w:t>
      </w:r>
      <w:hyperlink w:anchor="P1409" w:history="1">
        <w:r w:rsidRPr="00397F83">
          <w:rPr>
            <w:rFonts w:ascii="Times New Roman" w:hAnsi="Times New Roman" w:cs="Times New Roman"/>
            <w:color w:val="0000FF"/>
            <w:sz w:val="24"/>
            <w:szCs w:val="24"/>
          </w:rPr>
          <w:t>схемам 1д</w:t>
        </w:r>
      </w:hyperlink>
      <w:r w:rsidRPr="00397F83">
        <w:rPr>
          <w:rFonts w:ascii="Times New Roman" w:hAnsi="Times New Roman" w:cs="Times New Roman"/>
          <w:sz w:val="24"/>
          <w:szCs w:val="24"/>
        </w:rPr>
        <w:t xml:space="preserve">, </w:t>
      </w:r>
      <w:hyperlink w:anchor="P1458" w:history="1">
        <w:r w:rsidRPr="00397F83">
          <w:rPr>
            <w:rFonts w:ascii="Times New Roman" w:hAnsi="Times New Roman" w:cs="Times New Roman"/>
            <w:color w:val="0000FF"/>
            <w:sz w:val="24"/>
            <w:szCs w:val="24"/>
          </w:rPr>
          <w:t>3д</w:t>
        </w:r>
      </w:hyperlink>
      <w:r w:rsidRPr="00397F83">
        <w:rPr>
          <w:rFonts w:ascii="Times New Roman" w:hAnsi="Times New Roman" w:cs="Times New Roman"/>
          <w:sz w:val="24"/>
          <w:szCs w:val="24"/>
        </w:rPr>
        <w:t xml:space="preserve"> и </w:t>
      </w:r>
      <w:hyperlink w:anchor="P1501" w:history="1">
        <w:r w:rsidRPr="00397F83">
          <w:rPr>
            <w:rFonts w:ascii="Times New Roman" w:hAnsi="Times New Roman" w:cs="Times New Roman"/>
            <w:color w:val="0000FF"/>
            <w:sz w:val="24"/>
            <w:szCs w:val="24"/>
          </w:rPr>
          <w:t>6д</w:t>
        </w:r>
      </w:hyperlink>
      <w:r w:rsidRPr="00397F83">
        <w:rPr>
          <w:rFonts w:ascii="Times New Roman" w:hAnsi="Times New Roman" w:cs="Times New Roman"/>
          <w:sz w:val="24"/>
          <w:szCs w:val="24"/>
        </w:rPr>
        <w:t xml:space="preserve"> осуществляет изготовитель;</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8.4. </w:t>
      </w:r>
      <w:proofErr w:type="gramStart"/>
      <w:r w:rsidRPr="00397F83">
        <w:rPr>
          <w:rFonts w:ascii="Times New Roman" w:hAnsi="Times New Roman" w:cs="Times New Roman"/>
          <w:sz w:val="24"/>
          <w:szCs w:val="24"/>
        </w:rPr>
        <w:t xml:space="preserve">При декларировании соответствия мебельной продукции по </w:t>
      </w:r>
      <w:hyperlink w:anchor="P1409" w:history="1">
        <w:r w:rsidRPr="00397F83">
          <w:rPr>
            <w:rFonts w:ascii="Times New Roman" w:hAnsi="Times New Roman" w:cs="Times New Roman"/>
            <w:color w:val="0000FF"/>
            <w:sz w:val="24"/>
            <w:szCs w:val="24"/>
          </w:rPr>
          <w:t>схемам 1д</w:t>
        </w:r>
      </w:hyperlink>
      <w:r w:rsidRPr="00397F83">
        <w:rPr>
          <w:rFonts w:ascii="Times New Roman" w:hAnsi="Times New Roman" w:cs="Times New Roman"/>
          <w:sz w:val="24"/>
          <w:szCs w:val="24"/>
        </w:rPr>
        <w:t xml:space="preserve">, </w:t>
      </w:r>
      <w:hyperlink w:anchor="P1458" w:history="1">
        <w:r w:rsidRPr="00397F83">
          <w:rPr>
            <w:rFonts w:ascii="Times New Roman" w:hAnsi="Times New Roman" w:cs="Times New Roman"/>
            <w:color w:val="0000FF"/>
            <w:sz w:val="24"/>
            <w:szCs w:val="24"/>
          </w:rPr>
          <w:t>3д</w:t>
        </w:r>
      </w:hyperlink>
      <w:r w:rsidRPr="00397F83">
        <w:rPr>
          <w:rFonts w:ascii="Times New Roman" w:hAnsi="Times New Roman" w:cs="Times New Roman"/>
          <w:sz w:val="24"/>
          <w:szCs w:val="24"/>
        </w:rPr>
        <w:t xml:space="preserve">, </w:t>
      </w:r>
      <w:hyperlink w:anchor="P1501" w:history="1">
        <w:r w:rsidRPr="00397F83">
          <w:rPr>
            <w:rFonts w:ascii="Times New Roman" w:hAnsi="Times New Roman" w:cs="Times New Roman"/>
            <w:color w:val="0000FF"/>
            <w:sz w:val="24"/>
            <w:szCs w:val="24"/>
          </w:rPr>
          <w:t>6д</w:t>
        </w:r>
      </w:hyperlink>
      <w:r w:rsidRPr="00397F83">
        <w:rPr>
          <w:rFonts w:ascii="Times New Roman" w:hAnsi="Times New Roman" w:cs="Times New Roman"/>
          <w:sz w:val="24"/>
          <w:szCs w:val="24"/>
        </w:rP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w:t>
      </w:r>
      <w:proofErr w:type="gramEnd"/>
      <w:r w:rsidRPr="00397F83">
        <w:rPr>
          <w:rFonts w:ascii="Times New Roman" w:hAnsi="Times New Roman" w:cs="Times New Roman"/>
          <w:sz w:val="24"/>
          <w:szCs w:val="24"/>
        </w:rPr>
        <w:t xml:space="preserve">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 xml:space="preserve">При декларировании соответствия по </w:t>
      </w:r>
      <w:hyperlink w:anchor="P1433" w:history="1">
        <w:r w:rsidRPr="00397F83">
          <w:rPr>
            <w:rFonts w:ascii="Times New Roman" w:hAnsi="Times New Roman" w:cs="Times New Roman"/>
            <w:color w:val="0000FF"/>
            <w:sz w:val="24"/>
            <w:szCs w:val="24"/>
          </w:rPr>
          <w:t>схемам 2д</w:t>
        </w:r>
      </w:hyperlink>
      <w:r w:rsidRPr="00397F83">
        <w:rPr>
          <w:rFonts w:ascii="Times New Roman" w:hAnsi="Times New Roman" w:cs="Times New Roman"/>
          <w:sz w:val="24"/>
          <w:szCs w:val="24"/>
        </w:rPr>
        <w:t xml:space="preserve">, </w:t>
      </w:r>
      <w:hyperlink w:anchor="P1479" w:history="1">
        <w:r w:rsidRPr="00397F83">
          <w:rPr>
            <w:rFonts w:ascii="Times New Roman" w:hAnsi="Times New Roman" w:cs="Times New Roman"/>
            <w:color w:val="0000FF"/>
            <w:sz w:val="24"/>
            <w:szCs w:val="24"/>
          </w:rPr>
          <w:t>4д</w:t>
        </w:r>
      </w:hyperlink>
      <w:r w:rsidRPr="00397F83">
        <w:rPr>
          <w:rFonts w:ascii="Times New Roman" w:hAnsi="Times New Roman" w:cs="Times New Roman"/>
          <w:sz w:val="24"/>
          <w:szCs w:val="24"/>
        </w:rP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8.5. Состав доказательственных материалов, являющихся основанием для принятия декларации о соответствии: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207" w:history="1">
        <w:r w:rsidRPr="00397F83">
          <w:rPr>
            <w:rFonts w:ascii="Times New Roman" w:hAnsi="Times New Roman" w:cs="Times New Roman"/>
            <w:color w:val="0000FF"/>
            <w:sz w:val="24"/>
            <w:szCs w:val="24"/>
          </w:rPr>
          <w:t>пункте 7 статьи 6</w:t>
        </w:r>
      </w:hyperlink>
      <w:r w:rsidRPr="00397F83">
        <w:rPr>
          <w:rFonts w:ascii="Times New Roman" w:hAnsi="Times New Roman" w:cs="Times New Roman"/>
          <w:sz w:val="24"/>
          <w:szCs w:val="24"/>
        </w:rPr>
        <w:t xml:space="preserve">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8.5.2. в качестве условий применения указанных документов могут рассматриваться: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а) для протоколов испытаний:</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распространение протоколов испытаний на заявленную мебельную продукцию;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б) сертификаты соответствия или протоколы испытаний на материалы, комплектующие изделия (при наличии);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в) сертификаты на систему менеджмента качества производства (для </w:t>
      </w:r>
      <w:hyperlink w:anchor="P1501" w:history="1">
        <w:r w:rsidRPr="00397F83">
          <w:rPr>
            <w:rFonts w:ascii="Times New Roman" w:hAnsi="Times New Roman" w:cs="Times New Roman"/>
            <w:color w:val="0000FF"/>
            <w:sz w:val="24"/>
            <w:szCs w:val="24"/>
          </w:rPr>
          <w:t>схемы 6д</w:t>
        </w:r>
      </w:hyperlink>
      <w:r w:rsidRPr="00397F83">
        <w:rPr>
          <w:rFonts w:ascii="Times New Roman" w:hAnsi="Times New Roman" w:cs="Times New Roman"/>
          <w:sz w:val="24"/>
          <w:szCs w:val="24"/>
        </w:rPr>
        <w:t>) - если они распространяются на изготовление заявленной продукции;</w:t>
      </w:r>
    </w:p>
    <w:p w:rsidR="00397F83" w:rsidRPr="00397F83" w:rsidRDefault="00397F83">
      <w:pPr>
        <w:pStyle w:val="ConsPlusNormal"/>
        <w:ind w:firstLine="540"/>
        <w:jc w:val="both"/>
        <w:rPr>
          <w:rFonts w:ascii="Times New Roman" w:hAnsi="Times New Roman" w:cs="Times New Roman"/>
          <w:sz w:val="24"/>
          <w:szCs w:val="24"/>
        </w:rPr>
      </w:pPr>
      <w:proofErr w:type="gramStart"/>
      <w:r w:rsidRPr="00397F83">
        <w:rPr>
          <w:rFonts w:ascii="Times New Roman" w:hAnsi="Times New Roman" w:cs="Times New Roman"/>
          <w:sz w:val="24"/>
          <w:szCs w:val="24"/>
        </w:rPr>
        <w:t>г) иные документы, прямо или косвенно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сертификации были подтверждены все необходимые требования);</w:t>
      </w:r>
      <w:proofErr w:type="gramEnd"/>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8.6. Декларация о соответствии оформляется по единой </w:t>
      </w:r>
      <w:hyperlink r:id="rId9" w:history="1">
        <w:r w:rsidRPr="00397F83">
          <w:rPr>
            <w:rFonts w:ascii="Times New Roman" w:hAnsi="Times New Roman" w:cs="Times New Roman"/>
            <w:color w:val="0000FF"/>
            <w:sz w:val="24"/>
            <w:szCs w:val="24"/>
          </w:rPr>
          <w:t>форме</w:t>
        </w:r>
      </w:hyperlink>
      <w:r w:rsidRPr="00397F83">
        <w:rPr>
          <w:rFonts w:ascii="Times New Roman" w:hAnsi="Times New Roman" w:cs="Times New Roman"/>
          <w:sz w:val="24"/>
          <w:szCs w:val="24"/>
        </w:rPr>
        <w:t>, утвержденной Решением Комиссии Таможенного союза от 9 декабря 2011 года N 896;</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lastRenderedPageBreak/>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Комплект документов, подтверждающих соответствие, должен предоставляться органам государственного контроля (надзора) по их требованию.</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 xml:space="preserve">Статья 7. </w:t>
      </w:r>
      <w:hyperlink r:id="rId10" w:history="1">
        <w:r w:rsidRPr="00397F83">
          <w:rPr>
            <w:rFonts w:ascii="Times New Roman" w:hAnsi="Times New Roman" w:cs="Times New Roman"/>
            <w:color w:val="0000FF"/>
            <w:sz w:val="24"/>
            <w:szCs w:val="24"/>
          </w:rPr>
          <w:t>МАРКИРОВКА</w:t>
        </w:r>
      </w:hyperlink>
      <w:r w:rsidRPr="00397F83">
        <w:rPr>
          <w:rFonts w:ascii="Times New Roman" w:hAnsi="Times New Roman" w:cs="Times New Roman"/>
          <w:sz w:val="24"/>
          <w:szCs w:val="24"/>
        </w:rPr>
        <w:t xml:space="preserve"> ЕДИНЫМ ЗНАКОМ ОБРАЩЕНИЯ ПРОДУКЦИИ</w:t>
      </w:r>
    </w:p>
    <w:p w:rsidR="00397F83" w:rsidRPr="00397F83" w:rsidRDefault="00397F83">
      <w:pPr>
        <w:pStyle w:val="ConsPlusNormal"/>
        <w:jc w:val="center"/>
        <w:rPr>
          <w:rFonts w:ascii="Times New Roman" w:hAnsi="Times New Roman" w:cs="Times New Roman"/>
          <w:sz w:val="24"/>
          <w:szCs w:val="24"/>
        </w:rPr>
      </w:pPr>
      <w:r w:rsidRPr="00397F83">
        <w:rPr>
          <w:rFonts w:ascii="Times New Roman" w:hAnsi="Times New Roman" w:cs="Times New Roman"/>
          <w:sz w:val="24"/>
          <w:szCs w:val="24"/>
        </w:rPr>
        <w:t>НА РЫНКЕ ГОСУДАРСТВ - ЧЛЕНОВ ТАМОЖЕННОГО СОЮЗА</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1. Мебельная продукция, соответствующая требованиям безопасности и прошедшая процедуру подтверждения соответствия согласно </w:t>
      </w:r>
      <w:hyperlink w:anchor="P186" w:history="1">
        <w:r w:rsidRPr="00397F83">
          <w:rPr>
            <w:rFonts w:ascii="Times New Roman" w:hAnsi="Times New Roman" w:cs="Times New Roman"/>
            <w:color w:val="0000FF"/>
            <w:sz w:val="24"/>
            <w:szCs w:val="24"/>
          </w:rPr>
          <w:t>статье 6</w:t>
        </w:r>
      </w:hyperlink>
      <w:r w:rsidRPr="00397F83">
        <w:rPr>
          <w:rFonts w:ascii="Times New Roman" w:hAnsi="Times New Roman" w:cs="Times New Roman"/>
          <w:sz w:val="24"/>
          <w:szCs w:val="24"/>
        </w:rP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4. Для изделий мебели сборно-разборной или универсально-сборной конструкции, 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outlineLvl w:val="1"/>
        <w:rPr>
          <w:rFonts w:ascii="Times New Roman" w:hAnsi="Times New Roman" w:cs="Times New Roman"/>
          <w:sz w:val="24"/>
          <w:szCs w:val="24"/>
        </w:rPr>
      </w:pPr>
      <w:r w:rsidRPr="00397F83">
        <w:rPr>
          <w:rFonts w:ascii="Times New Roman" w:hAnsi="Times New Roman" w:cs="Times New Roman"/>
          <w:sz w:val="24"/>
          <w:szCs w:val="24"/>
        </w:rPr>
        <w:t>Статья 8. ЗАЩИТИТЕЛЬНАЯ ОГОВОРКА</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 xml:space="preserve">1. </w:t>
      </w:r>
      <w:proofErr w:type="gramStart"/>
      <w:r w:rsidRPr="00397F83">
        <w:rPr>
          <w:rFonts w:ascii="Times New Roman" w:hAnsi="Times New Roman" w:cs="Times New Roman"/>
          <w:sz w:val="24"/>
          <w:szCs w:val="24"/>
        </w:rPr>
        <w:t>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w:t>
      </w:r>
      <w:proofErr w:type="gramEnd"/>
      <w:r w:rsidRPr="00397F83">
        <w:rPr>
          <w:rFonts w:ascii="Times New Roman" w:hAnsi="Times New Roman" w:cs="Times New Roman"/>
          <w:sz w:val="24"/>
          <w:szCs w:val="24"/>
        </w:rPr>
        <w:t xml:space="preserve"> Таможенного союза.</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397F83" w:rsidRPr="00397F83" w:rsidRDefault="00397F83">
      <w:pPr>
        <w:pStyle w:val="ConsPlusNormal"/>
        <w:ind w:firstLine="540"/>
        <w:jc w:val="both"/>
        <w:rPr>
          <w:rFonts w:ascii="Times New Roman" w:hAnsi="Times New Roman" w:cs="Times New Roman"/>
          <w:sz w:val="24"/>
          <w:szCs w:val="24"/>
        </w:rPr>
      </w:pPr>
      <w:r w:rsidRPr="00397F83">
        <w:rPr>
          <w:rFonts w:ascii="Times New Roman" w:hAnsi="Times New Roman" w:cs="Times New Roman"/>
          <w:sz w:val="24"/>
          <w:szCs w:val="24"/>
        </w:rPr>
        <w:lastRenderedPageBreak/>
        <w:t>2. Основанием для применения статьи защиты может быть невыполнение требований настоящего технического регламента.</w:t>
      </w: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right"/>
        <w:outlineLvl w:val="1"/>
        <w:rPr>
          <w:rFonts w:ascii="Times New Roman" w:hAnsi="Times New Roman" w:cs="Times New Roman"/>
          <w:sz w:val="24"/>
          <w:szCs w:val="24"/>
        </w:rPr>
      </w:pPr>
      <w:r w:rsidRPr="00397F83">
        <w:rPr>
          <w:rFonts w:ascii="Times New Roman" w:hAnsi="Times New Roman" w:cs="Times New Roman"/>
          <w:sz w:val="24"/>
          <w:szCs w:val="24"/>
        </w:rPr>
        <w:t>Приложение 1</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к техническому регламенту</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Таможенного союза "О безопасности</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мебельной продукции"</w:t>
      </w:r>
    </w:p>
    <w:p w:rsidR="00397F83" w:rsidRPr="00397F83" w:rsidRDefault="00397F83">
      <w:pPr>
        <w:pStyle w:val="ConsPlusNormal"/>
        <w:ind w:firstLine="540"/>
        <w:jc w:val="both"/>
        <w:rPr>
          <w:rFonts w:ascii="Times New Roman" w:hAnsi="Times New Roman" w:cs="Times New Roman"/>
          <w:sz w:val="24"/>
          <w:szCs w:val="24"/>
        </w:rPr>
      </w:pPr>
    </w:p>
    <w:p w:rsidR="00397F83" w:rsidRPr="00397F83" w:rsidRDefault="00397F83">
      <w:pPr>
        <w:pStyle w:val="ConsPlusNormal"/>
        <w:jc w:val="center"/>
        <w:rPr>
          <w:rFonts w:ascii="Times New Roman" w:hAnsi="Times New Roman" w:cs="Times New Roman"/>
          <w:sz w:val="24"/>
          <w:szCs w:val="24"/>
        </w:rPr>
      </w:pPr>
      <w:bookmarkStart w:id="9" w:name="P305"/>
      <w:bookmarkEnd w:id="9"/>
      <w:r w:rsidRPr="00397F83">
        <w:rPr>
          <w:rFonts w:ascii="Times New Roman" w:hAnsi="Times New Roman" w:cs="Times New Roman"/>
          <w:sz w:val="24"/>
          <w:szCs w:val="24"/>
        </w:rPr>
        <w:t>ПЕРЕЧЕНЬ</w:t>
      </w:r>
    </w:p>
    <w:p w:rsidR="00397F83" w:rsidRPr="00397F83" w:rsidRDefault="00397F83">
      <w:pPr>
        <w:pStyle w:val="ConsPlusNormal"/>
        <w:jc w:val="center"/>
        <w:rPr>
          <w:rFonts w:ascii="Times New Roman" w:hAnsi="Times New Roman" w:cs="Times New Roman"/>
          <w:sz w:val="24"/>
          <w:szCs w:val="24"/>
        </w:rPr>
      </w:pPr>
      <w:r w:rsidRPr="00397F83">
        <w:rPr>
          <w:rFonts w:ascii="Times New Roman" w:hAnsi="Times New Roman" w:cs="Times New Roman"/>
          <w:sz w:val="24"/>
          <w:szCs w:val="24"/>
        </w:rPr>
        <w:t>МЕБЕЛЬНОЙ ПРОДУКЦИИ, В ОТНОШЕНИИ КОТОРОЙ УСТАНАВЛИВАЮТСЯ</w:t>
      </w:r>
    </w:p>
    <w:p w:rsidR="00397F83" w:rsidRPr="00397F83" w:rsidRDefault="00397F83">
      <w:pPr>
        <w:pStyle w:val="ConsPlusNormal"/>
        <w:jc w:val="center"/>
        <w:rPr>
          <w:rFonts w:ascii="Times New Roman" w:hAnsi="Times New Roman" w:cs="Times New Roman"/>
          <w:sz w:val="24"/>
          <w:szCs w:val="24"/>
        </w:rPr>
      </w:pPr>
      <w:r w:rsidRPr="00397F83">
        <w:rPr>
          <w:rFonts w:ascii="Times New Roman" w:hAnsi="Times New Roman" w:cs="Times New Roman"/>
          <w:sz w:val="24"/>
          <w:szCs w:val="24"/>
        </w:rPr>
        <w:t>ТРЕБОВАНИЯ ТЕХНИЧЕСКОГО РЕГЛАМЕНТА ТАМОЖЕННОГО СОЮЗА</w:t>
      </w:r>
    </w:p>
    <w:p w:rsidR="00397F83" w:rsidRPr="00397F83" w:rsidRDefault="00397F83">
      <w:pPr>
        <w:pStyle w:val="ConsPlusNormal"/>
        <w:jc w:val="center"/>
        <w:rPr>
          <w:rFonts w:ascii="Times New Roman" w:hAnsi="Times New Roman" w:cs="Times New Roman"/>
          <w:sz w:val="24"/>
          <w:szCs w:val="24"/>
        </w:rPr>
      </w:pPr>
      <w:r w:rsidRPr="00397F83">
        <w:rPr>
          <w:rFonts w:ascii="Times New Roman" w:hAnsi="Times New Roman" w:cs="Times New Roman"/>
          <w:sz w:val="24"/>
          <w:szCs w:val="24"/>
        </w:rPr>
        <w:t>"О БЕЗОПАСНОСТИ МЕБЕЛЬНОЙ ПРОДУКЦИИ"</w:t>
      </w:r>
    </w:p>
    <w:p w:rsidR="00397F83" w:rsidRDefault="00397F8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33"/>
        <w:gridCol w:w="5712"/>
        <w:gridCol w:w="2618"/>
      </w:tblGrid>
      <w:tr w:rsidR="00397F83">
        <w:trPr>
          <w:trHeight w:val="217"/>
        </w:trPr>
        <w:tc>
          <w:tcPr>
            <w:tcW w:w="833" w:type="dxa"/>
          </w:tcPr>
          <w:p w:rsidR="00397F83" w:rsidRDefault="00397F83">
            <w:pPr>
              <w:pStyle w:val="ConsPlusNonformat"/>
              <w:jc w:val="both"/>
            </w:pPr>
            <w:r>
              <w:t xml:space="preserve">  N  </w:t>
            </w:r>
          </w:p>
          <w:p w:rsidR="00397F83" w:rsidRDefault="00397F83">
            <w:pPr>
              <w:pStyle w:val="ConsPlusNonformat"/>
              <w:jc w:val="both"/>
            </w:pPr>
            <w:r>
              <w:t xml:space="preserve"> </w:t>
            </w:r>
            <w:proofErr w:type="gramStart"/>
            <w:r>
              <w:t>п</w:t>
            </w:r>
            <w:proofErr w:type="gramEnd"/>
            <w:r>
              <w:t xml:space="preserve">/п </w:t>
            </w:r>
          </w:p>
        </w:tc>
        <w:tc>
          <w:tcPr>
            <w:tcW w:w="5712" w:type="dxa"/>
          </w:tcPr>
          <w:p w:rsidR="00397F83" w:rsidRDefault="00397F83">
            <w:pPr>
              <w:pStyle w:val="ConsPlusNonformat"/>
              <w:jc w:val="both"/>
            </w:pPr>
            <w:r>
              <w:t xml:space="preserve">            Наименование продукции            </w:t>
            </w:r>
          </w:p>
        </w:tc>
        <w:tc>
          <w:tcPr>
            <w:tcW w:w="2618" w:type="dxa"/>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  1  </w:t>
            </w:r>
          </w:p>
        </w:tc>
        <w:tc>
          <w:tcPr>
            <w:tcW w:w="5712" w:type="dxa"/>
            <w:tcBorders>
              <w:top w:val="nil"/>
            </w:tcBorders>
          </w:tcPr>
          <w:p w:rsidR="00397F83" w:rsidRDefault="00397F83">
            <w:pPr>
              <w:pStyle w:val="ConsPlusNonformat"/>
              <w:jc w:val="both"/>
            </w:pPr>
            <w:r>
              <w:t xml:space="preserve">                      2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outlineLvl w:val="2"/>
            </w:pPr>
            <w:r>
              <w:t xml:space="preserve">1.   </w:t>
            </w:r>
          </w:p>
        </w:tc>
        <w:tc>
          <w:tcPr>
            <w:tcW w:w="5712" w:type="dxa"/>
            <w:tcBorders>
              <w:top w:val="nil"/>
            </w:tcBorders>
          </w:tcPr>
          <w:p w:rsidR="00397F83" w:rsidRDefault="00397F83">
            <w:pPr>
              <w:pStyle w:val="ConsPlusNonformat"/>
              <w:jc w:val="both"/>
              <w:outlineLvl w:val="2"/>
            </w:pPr>
            <w:r>
              <w:t xml:space="preserve">МЕБЕЛЬ БЫТОВАЯ И ДЛЯ ОБЩЕСТВЕННЫХ ПОМЕЩЕНИЙ </w:t>
            </w:r>
            <w:proofErr w:type="gramStart"/>
            <w:r>
              <w:t>ПО</w:t>
            </w:r>
            <w:proofErr w:type="gramEnd"/>
          </w:p>
          <w:p w:rsidR="00397F83" w:rsidRDefault="00397F83">
            <w:pPr>
              <w:pStyle w:val="ConsPlusNonformat"/>
              <w:jc w:val="both"/>
            </w:pPr>
            <w:r>
              <w:t xml:space="preserve">ЭКСПЛУАТАЦИОННОМУ НАЗНАЧЕНИЮ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1.1. </w:t>
            </w:r>
          </w:p>
        </w:tc>
        <w:tc>
          <w:tcPr>
            <w:tcW w:w="5712" w:type="dxa"/>
            <w:tcBorders>
              <w:top w:val="nil"/>
            </w:tcBorders>
          </w:tcPr>
          <w:p w:rsidR="00397F83" w:rsidRDefault="00397F83">
            <w:pPr>
              <w:pStyle w:val="ConsPlusNonformat"/>
              <w:jc w:val="both"/>
            </w:pPr>
            <w:r>
              <w:t xml:space="preserve">Мебель лабораторная, за исключением мебели    </w:t>
            </w:r>
          </w:p>
          <w:p w:rsidR="00397F83" w:rsidRDefault="00397F83">
            <w:pPr>
              <w:pStyle w:val="ConsPlusNonformat"/>
              <w:jc w:val="both"/>
            </w:pPr>
            <w:r>
              <w:t xml:space="preserve">медицинской лабораторной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1.2. </w:t>
            </w:r>
          </w:p>
        </w:tc>
        <w:tc>
          <w:tcPr>
            <w:tcW w:w="5712" w:type="dxa"/>
            <w:tcBorders>
              <w:top w:val="nil"/>
            </w:tcBorders>
          </w:tcPr>
          <w:p w:rsidR="00397F83" w:rsidRDefault="00397F83">
            <w:pPr>
              <w:pStyle w:val="ConsPlusNonformat"/>
              <w:jc w:val="both"/>
            </w:pPr>
            <w:r>
              <w:t xml:space="preserve">Мебель для учебных заведений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1.3. </w:t>
            </w:r>
          </w:p>
        </w:tc>
        <w:tc>
          <w:tcPr>
            <w:tcW w:w="5712" w:type="dxa"/>
            <w:tcBorders>
              <w:top w:val="nil"/>
            </w:tcBorders>
          </w:tcPr>
          <w:p w:rsidR="00397F83" w:rsidRDefault="00397F83">
            <w:pPr>
              <w:pStyle w:val="ConsPlusNonformat"/>
              <w:jc w:val="both"/>
            </w:pPr>
            <w:r>
              <w:t xml:space="preserve">Мебель для дошкольных учреждений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1.4. </w:t>
            </w:r>
          </w:p>
        </w:tc>
        <w:tc>
          <w:tcPr>
            <w:tcW w:w="5712" w:type="dxa"/>
            <w:tcBorders>
              <w:top w:val="nil"/>
            </w:tcBorders>
          </w:tcPr>
          <w:p w:rsidR="00397F83" w:rsidRDefault="00397F83">
            <w:pPr>
              <w:pStyle w:val="ConsPlusNonformat"/>
              <w:jc w:val="both"/>
            </w:pPr>
            <w:r>
              <w:t xml:space="preserve">Мебель для предприятий торговли, </w:t>
            </w:r>
            <w:proofErr w:type="gramStart"/>
            <w:r>
              <w:t>общественного</w:t>
            </w:r>
            <w:proofErr w:type="gramEnd"/>
          </w:p>
          <w:p w:rsidR="00397F83" w:rsidRDefault="00397F83">
            <w:pPr>
              <w:pStyle w:val="ConsPlusNonformat"/>
              <w:jc w:val="both"/>
            </w:pPr>
            <w:r>
              <w:t xml:space="preserve">питания и бытового обслуживания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1.5. </w:t>
            </w:r>
          </w:p>
        </w:tc>
        <w:tc>
          <w:tcPr>
            <w:tcW w:w="5712" w:type="dxa"/>
            <w:tcBorders>
              <w:top w:val="nil"/>
            </w:tcBorders>
          </w:tcPr>
          <w:p w:rsidR="00397F83" w:rsidRDefault="00397F83">
            <w:pPr>
              <w:pStyle w:val="ConsPlusNonformat"/>
              <w:jc w:val="both"/>
            </w:pPr>
            <w:r>
              <w:t xml:space="preserve">Мебель для гостиниц, здравниц и общежитий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1.6. </w:t>
            </w:r>
          </w:p>
        </w:tc>
        <w:tc>
          <w:tcPr>
            <w:tcW w:w="5712" w:type="dxa"/>
            <w:tcBorders>
              <w:top w:val="nil"/>
            </w:tcBorders>
          </w:tcPr>
          <w:p w:rsidR="00397F83" w:rsidRDefault="00397F83">
            <w:pPr>
              <w:pStyle w:val="ConsPlusNonformat"/>
              <w:jc w:val="both"/>
            </w:pPr>
            <w:r>
              <w:t xml:space="preserve">Мебель для театрально-зрелищных предприятий и </w:t>
            </w:r>
          </w:p>
          <w:p w:rsidR="00397F83" w:rsidRDefault="00397F83">
            <w:pPr>
              <w:pStyle w:val="ConsPlusNonformat"/>
              <w:jc w:val="both"/>
            </w:pPr>
            <w:r>
              <w:t xml:space="preserve">учреждений культуры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1.7. </w:t>
            </w:r>
          </w:p>
        </w:tc>
        <w:tc>
          <w:tcPr>
            <w:tcW w:w="5712" w:type="dxa"/>
            <w:tcBorders>
              <w:top w:val="nil"/>
            </w:tcBorders>
          </w:tcPr>
          <w:p w:rsidR="00397F83" w:rsidRDefault="00397F83">
            <w:pPr>
              <w:pStyle w:val="ConsPlusNonformat"/>
              <w:jc w:val="both"/>
            </w:pPr>
            <w:r>
              <w:t xml:space="preserve">Мебель для административных помещений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1.8. </w:t>
            </w:r>
          </w:p>
        </w:tc>
        <w:tc>
          <w:tcPr>
            <w:tcW w:w="5712" w:type="dxa"/>
            <w:tcBorders>
              <w:top w:val="nil"/>
            </w:tcBorders>
          </w:tcPr>
          <w:p w:rsidR="00397F83" w:rsidRDefault="00397F83">
            <w:pPr>
              <w:pStyle w:val="ConsPlusNonformat"/>
              <w:jc w:val="both"/>
            </w:pPr>
            <w:r>
              <w:t xml:space="preserve">Мебель для вокзалов, финансовых учреждений и  </w:t>
            </w:r>
          </w:p>
          <w:p w:rsidR="00397F83" w:rsidRDefault="00397F83">
            <w:pPr>
              <w:pStyle w:val="ConsPlusNonformat"/>
              <w:jc w:val="both"/>
            </w:pPr>
            <w:r>
              <w:t xml:space="preserve">предприятий связи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1.9. </w:t>
            </w:r>
          </w:p>
        </w:tc>
        <w:tc>
          <w:tcPr>
            <w:tcW w:w="5712" w:type="dxa"/>
            <w:tcBorders>
              <w:top w:val="nil"/>
            </w:tcBorders>
          </w:tcPr>
          <w:p w:rsidR="00397F83" w:rsidRDefault="00397F83">
            <w:pPr>
              <w:pStyle w:val="ConsPlusNonformat"/>
              <w:jc w:val="both"/>
            </w:pPr>
            <w:proofErr w:type="gramStart"/>
            <w:r>
              <w:t xml:space="preserve">Мебель для книготорговых помещений (стеллажи, </w:t>
            </w:r>
            <w:proofErr w:type="gramEnd"/>
          </w:p>
          <w:p w:rsidR="00397F83" w:rsidRDefault="00397F83">
            <w:pPr>
              <w:pStyle w:val="ConsPlusNonformat"/>
              <w:jc w:val="both"/>
            </w:pPr>
            <w:r>
              <w:t xml:space="preserve">полки, шкафы, столы)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1.10.</w:t>
            </w:r>
          </w:p>
        </w:tc>
        <w:tc>
          <w:tcPr>
            <w:tcW w:w="5712" w:type="dxa"/>
            <w:tcBorders>
              <w:top w:val="nil"/>
            </w:tcBorders>
          </w:tcPr>
          <w:p w:rsidR="00397F83" w:rsidRDefault="00397F83">
            <w:pPr>
              <w:pStyle w:val="ConsPlusNonformat"/>
              <w:jc w:val="both"/>
            </w:pPr>
            <w:proofErr w:type="gramStart"/>
            <w:r>
              <w:t xml:space="preserve">Мебель для судовых помещений (кают, кают-     </w:t>
            </w:r>
            <w:proofErr w:type="gramEnd"/>
          </w:p>
          <w:p w:rsidR="00397F83" w:rsidRDefault="00397F83">
            <w:pPr>
              <w:pStyle w:val="ConsPlusNonformat"/>
              <w:jc w:val="both"/>
            </w:pPr>
            <w:r>
              <w:t>компаний, ходового мостика, центрального поста</w:t>
            </w:r>
          </w:p>
          <w:p w:rsidR="00397F83" w:rsidRDefault="00397F83">
            <w:pPr>
              <w:pStyle w:val="ConsPlusNonformat"/>
              <w:jc w:val="both"/>
            </w:pPr>
            <w:r>
              <w:t xml:space="preserve">управления,                                   </w:t>
            </w:r>
          </w:p>
          <w:p w:rsidR="00397F83" w:rsidRDefault="00397F83">
            <w:pPr>
              <w:pStyle w:val="ConsPlusNonformat"/>
              <w:jc w:val="both"/>
            </w:pPr>
            <w:r>
              <w:t xml:space="preserve">помещений для отдыха, столовой,               </w:t>
            </w:r>
          </w:p>
          <w:p w:rsidR="00397F83" w:rsidRDefault="00397F83">
            <w:pPr>
              <w:pStyle w:val="ConsPlusNonformat"/>
              <w:jc w:val="both"/>
            </w:pPr>
            <w:r>
              <w:t xml:space="preserve">амбулатории)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outlineLvl w:val="2"/>
            </w:pPr>
            <w:r>
              <w:t xml:space="preserve">2.   </w:t>
            </w:r>
          </w:p>
        </w:tc>
        <w:tc>
          <w:tcPr>
            <w:tcW w:w="5712" w:type="dxa"/>
            <w:tcBorders>
              <w:top w:val="nil"/>
            </w:tcBorders>
          </w:tcPr>
          <w:p w:rsidR="00397F83" w:rsidRDefault="00397F83">
            <w:pPr>
              <w:pStyle w:val="ConsPlusNonformat"/>
              <w:jc w:val="both"/>
              <w:outlineLvl w:val="2"/>
            </w:pPr>
            <w:r>
              <w:t xml:space="preserve">МЕБЕЛЬ БЫТОВАЯ И ДЛЯ ОБЩЕСТВЕННЫХ ПОМЕЩЕНИЙ </w:t>
            </w:r>
            <w:proofErr w:type="gramStart"/>
            <w:r>
              <w:t>ПО</w:t>
            </w:r>
            <w:proofErr w:type="gramEnd"/>
          </w:p>
          <w:p w:rsidR="00397F83" w:rsidRDefault="00397F83">
            <w:pPr>
              <w:pStyle w:val="ConsPlusNonformat"/>
              <w:jc w:val="both"/>
            </w:pPr>
            <w:r>
              <w:t xml:space="preserve">ФУНКЦИОНАЛЬНОМУ НАЗНАЧЕНИЮ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2.1. </w:t>
            </w:r>
          </w:p>
        </w:tc>
        <w:tc>
          <w:tcPr>
            <w:tcW w:w="5712" w:type="dxa"/>
            <w:tcBorders>
              <w:top w:val="nil"/>
            </w:tcBorders>
          </w:tcPr>
          <w:p w:rsidR="00397F83" w:rsidRDefault="00397F83">
            <w:pPr>
              <w:pStyle w:val="ConsPlusNonformat"/>
              <w:jc w:val="both"/>
            </w:pPr>
            <w:proofErr w:type="gramStart"/>
            <w:r>
              <w:t xml:space="preserve">Столы (обеденные, письменные, туалетные,      </w:t>
            </w:r>
            <w:proofErr w:type="gramEnd"/>
          </w:p>
          <w:p w:rsidR="00397F83" w:rsidRDefault="00397F83">
            <w:pPr>
              <w:pStyle w:val="ConsPlusNonformat"/>
              <w:jc w:val="both"/>
            </w:pPr>
            <w:r>
              <w:t xml:space="preserve">журнальные, компьютерные, столы </w:t>
            </w:r>
            <w:proofErr w:type="gramStart"/>
            <w:r>
              <w:t>для</w:t>
            </w:r>
            <w:proofErr w:type="gramEnd"/>
            <w:r>
              <w:t xml:space="preserve"> теле-,    </w:t>
            </w:r>
          </w:p>
          <w:p w:rsidR="00397F83" w:rsidRDefault="00397F83">
            <w:pPr>
              <w:pStyle w:val="ConsPlusNonformat"/>
              <w:jc w:val="both"/>
            </w:pPr>
            <w:r>
              <w:t xml:space="preserve">радио, видеоаппаратуры, для телефонов, </w:t>
            </w:r>
            <w:proofErr w:type="gramStart"/>
            <w:r>
              <w:t>для</w:t>
            </w:r>
            <w:proofErr w:type="gramEnd"/>
            <w:r>
              <w:t xml:space="preserve">    </w:t>
            </w:r>
          </w:p>
          <w:p w:rsidR="00397F83" w:rsidRDefault="00397F83">
            <w:pPr>
              <w:pStyle w:val="ConsPlusNonformat"/>
              <w:jc w:val="both"/>
            </w:pPr>
            <w:r>
              <w:t xml:space="preserve">террас и прихожих и другие изделия)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2.2. </w:t>
            </w:r>
          </w:p>
        </w:tc>
        <w:tc>
          <w:tcPr>
            <w:tcW w:w="5712" w:type="dxa"/>
            <w:tcBorders>
              <w:top w:val="nil"/>
            </w:tcBorders>
          </w:tcPr>
          <w:p w:rsidR="00397F83" w:rsidRDefault="00397F83">
            <w:pPr>
              <w:pStyle w:val="ConsPlusNonformat"/>
              <w:jc w:val="both"/>
            </w:pPr>
            <w:r>
              <w:t xml:space="preserve">Стулья, кресла, банкетки, табуреты, скамьи,   </w:t>
            </w:r>
          </w:p>
          <w:p w:rsidR="00397F83" w:rsidRDefault="00397F83">
            <w:pPr>
              <w:pStyle w:val="ConsPlusNonformat"/>
              <w:jc w:val="both"/>
            </w:pPr>
            <w:r>
              <w:t xml:space="preserve">пуфы, диваны, кушетки, тахты, кресла-кровати, </w:t>
            </w:r>
          </w:p>
          <w:p w:rsidR="00397F83" w:rsidRDefault="00397F83">
            <w:pPr>
              <w:pStyle w:val="ConsPlusNonformat"/>
              <w:jc w:val="both"/>
            </w:pPr>
            <w:r>
              <w:lastRenderedPageBreak/>
              <w:t xml:space="preserve">диван-кровати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lastRenderedPageBreak/>
              <w:t xml:space="preserve">2.3. </w:t>
            </w:r>
          </w:p>
        </w:tc>
        <w:tc>
          <w:tcPr>
            <w:tcW w:w="5712" w:type="dxa"/>
            <w:tcBorders>
              <w:top w:val="nil"/>
            </w:tcBorders>
          </w:tcPr>
          <w:p w:rsidR="00397F83" w:rsidRDefault="00397F83">
            <w:pPr>
              <w:pStyle w:val="ConsPlusNonformat"/>
              <w:jc w:val="both"/>
            </w:pPr>
            <w:r>
              <w:t xml:space="preserve">Кровати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2.4. </w:t>
            </w:r>
          </w:p>
        </w:tc>
        <w:tc>
          <w:tcPr>
            <w:tcW w:w="5712" w:type="dxa"/>
            <w:tcBorders>
              <w:top w:val="nil"/>
            </w:tcBorders>
          </w:tcPr>
          <w:p w:rsidR="00397F83" w:rsidRDefault="00397F83">
            <w:pPr>
              <w:pStyle w:val="ConsPlusNonformat"/>
              <w:jc w:val="both"/>
            </w:pPr>
            <w:r>
              <w:t xml:space="preserve">Матрацы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2.5. </w:t>
            </w:r>
          </w:p>
        </w:tc>
        <w:tc>
          <w:tcPr>
            <w:tcW w:w="5712" w:type="dxa"/>
            <w:tcBorders>
              <w:top w:val="nil"/>
            </w:tcBorders>
          </w:tcPr>
          <w:p w:rsidR="00397F83" w:rsidRDefault="00397F83">
            <w:pPr>
              <w:pStyle w:val="ConsPlusNonformat"/>
              <w:jc w:val="both"/>
            </w:pPr>
            <w:r>
              <w:t xml:space="preserve">Шкафы, тумбы, стеллажи, секретеры, комоды,    </w:t>
            </w:r>
          </w:p>
          <w:p w:rsidR="00397F83" w:rsidRDefault="00397F83">
            <w:pPr>
              <w:pStyle w:val="ConsPlusNonformat"/>
              <w:jc w:val="both"/>
            </w:pPr>
            <w:proofErr w:type="gramStart"/>
            <w:r>
              <w:t xml:space="preserve">трюмо, трельяжи и прочие изделия (сундуки,    </w:t>
            </w:r>
            <w:proofErr w:type="gramEnd"/>
          </w:p>
          <w:p w:rsidR="00397F83" w:rsidRDefault="00397F83">
            <w:pPr>
              <w:pStyle w:val="ConsPlusNonformat"/>
              <w:jc w:val="both"/>
            </w:pPr>
            <w:r>
              <w:t xml:space="preserve">этажерки, ширмы, подставки, вешалки, ящики,   </w:t>
            </w:r>
          </w:p>
          <w:p w:rsidR="00397F83" w:rsidRDefault="00397F83">
            <w:pPr>
              <w:pStyle w:val="ConsPlusNonformat"/>
              <w:jc w:val="both"/>
            </w:pPr>
            <w:r>
              <w:t xml:space="preserve">полки и другие изделия)                       </w:t>
            </w:r>
          </w:p>
        </w:tc>
        <w:tc>
          <w:tcPr>
            <w:tcW w:w="2618" w:type="dxa"/>
            <w:tcBorders>
              <w:top w:val="nil"/>
            </w:tcBorders>
          </w:tcPr>
          <w:p w:rsidR="00397F83" w:rsidRDefault="00397F83">
            <w:pPr>
              <w:pStyle w:val="ConsPlusNonformat"/>
              <w:jc w:val="both"/>
            </w:pPr>
          </w:p>
        </w:tc>
      </w:tr>
      <w:tr w:rsidR="00397F83">
        <w:trPr>
          <w:trHeight w:val="217"/>
        </w:trPr>
        <w:tc>
          <w:tcPr>
            <w:tcW w:w="833" w:type="dxa"/>
            <w:tcBorders>
              <w:top w:val="nil"/>
            </w:tcBorders>
          </w:tcPr>
          <w:p w:rsidR="00397F83" w:rsidRDefault="00397F83">
            <w:pPr>
              <w:pStyle w:val="ConsPlusNonformat"/>
              <w:jc w:val="both"/>
            </w:pPr>
            <w:r>
              <w:t xml:space="preserve">2.6. </w:t>
            </w:r>
          </w:p>
        </w:tc>
        <w:tc>
          <w:tcPr>
            <w:tcW w:w="5712" w:type="dxa"/>
            <w:tcBorders>
              <w:top w:val="nil"/>
            </w:tcBorders>
          </w:tcPr>
          <w:p w:rsidR="00397F83" w:rsidRDefault="00397F83">
            <w:pPr>
              <w:pStyle w:val="ConsPlusNonformat"/>
              <w:jc w:val="both"/>
            </w:pPr>
            <w:proofErr w:type="gramStart"/>
            <w:r>
              <w:t xml:space="preserve">Мебель детская (столы, стулья, кровати,       </w:t>
            </w:r>
            <w:proofErr w:type="gramEnd"/>
          </w:p>
          <w:p w:rsidR="00397F83" w:rsidRDefault="00397F83">
            <w:pPr>
              <w:pStyle w:val="ConsPlusNonformat"/>
              <w:jc w:val="both"/>
            </w:pPr>
            <w:r>
              <w:t xml:space="preserve">манежи, ящики для игрушек, кресла, диваны,    </w:t>
            </w:r>
          </w:p>
          <w:p w:rsidR="00397F83" w:rsidRDefault="00397F83">
            <w:pPr>
              <w:pStyle w:val="ConsPlusNonformat"/>
              <w:jc w:val="both"/>
            </w:pPr>
            <w:r>
              <w:t xml:space="preserve">шкафы, тумбы, табуреты, скамьи, матрацы,      </w:t>
            </w:r>
          </w:p>
          <w:p w:rsidR="00397F83" w:rsidRDefault="00397F83">
            <w:pPr>
              <w:pStyle w:val="ConsPlusNonformat"/>
              <w:jc w:val="both"/>
            </w:pPr>
            <w:proofErr w:type="gramStart"/>
            <w:r>
              <w:t xml:space="preserve">диван-кровати и другие изделия)               </w:t>
            </w:r>
            <w:proofErr w:type="gramEnd"/>
          </w:p>
        </w:tc>
        <w:tc>
          <w:tcPr>
            <w:tcW w:w="2618" w:type="dxa"/>
            <w:tcBorders>
              <w:top w:val="nil"/>
            </w:tcBorders>
          </w:tcPr>
          <w:p w:rsidR="00397F83" w:rsidRDefault="00397F83">
            <w:pPr>
              <w:pStyle w:val="ConsPlusNonformat"/>
              <w:jc w:val="both"/>
            </w:pPr>
          </w:p>
        </w:tc>
      </w:tr>
    </w:tbl>
    <w:p w:rsidR="00397F83" w:rsidRDefault="00397F83">
      <w:pPr>
        <w:pStyle w:val="ConsPlusNormal"/>
        <w:jc w:val="right"/>
      </w:pPr>
    </w:p>
    <w:p w:rsidR="00397F83" w:rsidRDefault="00397F83">
      <w:pPr>
        <w:pStyle w:val="ConsPlusNormal"/>
        <w:jc w:val="right"/>
      </w:pPr>
    </w:p>
    <w:p w:rsidR="00397F83" w:rsidRDefault="00397F83">
      <w:pPr>
        <w:pStyle w:val="ConsPlusNormal"/>
        <w:jc w:val="right"/>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outlineLvl w:val="1"/>
        <w:rPr>
          <w:rFonts w:ascii="Times New Roman" w:hAnsi="Times New Roman" w:cs="Times New Roman"/>
          <w:sz w:val="24"/>
        </w:rPr>
      </w:pPr>
      <w:r w:rsidRPr="00397F83">
        <w:rPr>
          <w:rFonts w:ascii="Times New Roman" w:hAnsi="Times New Roman" w:cs="Times New Roman"/>
          <w:sz w:val="24"/>
        </w:rPr>
        <w:t>Приложение 2</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к техническому регламенту</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Таможенного союза "О безопасности</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мебельной продукции"</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rPr>
          <w:rFonts w:ascii="Times New Roman" w:hAnsi="Times New Roman" w:cs="Times New Roman"/>
          <w:sz w:val="24"/>
        </w:rPr>
      </w:pPr>
      <w:bookmarkStart w:id="10" w:name="P384"/>
      <w:bookmarkEnd w:id="10"/>
      <w:r w:rsidRPr="00397F83">
        <w:rPr>
          <w:rFonts w:ascii="Times New Roman" w:hAnsi="Times New Roman" w:cs="Times New Roman"/>
          <w:sz w:val="24"/>
        </w:rPr>
        <w:t>ТРЕБОВАНИЯ МЕХАНИЧЕСКОЙ БЕЗОПАСНОСТИ МЕБЕЛЬНОЙ ПРОДУКЦИИ</w:t>
      </w:r>
    </w:p>
    <w:p w:rsidR="00397F83" w:rsidRPr="00397F83" w:rsidRDefault="00397F83">
      <w:pPr>
        <w:pStyle w:val="ConsPlusNormal"/>
        <w:jc w:val="center"/>
        <w:rPr>
          <w:rFonts w:ascii="Times New Roman" w:hAnsi="Times New Roman" w:cs="Times New Roman"/>
          <w:sz w:val="24"/>
        </w:rPr>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1. Требования безопасности изделий корпусной</w:t>
      </w:r>
    </w:p>
    <w:p w:rsidR="00397F83" w:rsidRPr="00397F83" w:rsidRDefault="00397F83">
      <w:pPr>
        <w:pStyle w:val="ConsPlusNormal"/>
        <w:jc w:val="center"/>
        <w:rPr>
          <w:rFonts w:ascii="Times New Roman" w:hAnsi="Times New Roman" w:cs="Times New Roman"/>
          <w:sz w:val="24"/>
        </w:rPr>
      </w:pPr>
      <w:r w:rsidRPr="00397F83">
        <w:rPr>
          <w:rFonts w:ascii="Times New Roman" w:hAnsi="Times New Roman" w:cs="Times New Roman"/>
          <w:sz w:val="24"/>
        </w:rPr>
        <w:t>мебели и столов</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right"/>
        <w:outlineLvl w:val="3"/>
        <w:rPr>
          <w:rFonts w:ascii="Times New Roman" w:hAnsi="Times New Roman" w:cs="Times New Roman"/>
          <w:sz w:val="24"/>
        </w:rPr>
      </w:pPr>
      <w:r w:rsidRPr="00397F83">
        <w:rPr>
          <w:rFonts w:ascii="Times New Roman" w:hAnsi="Times New Roman" w:cs="Times New Roman"/>
          <w:sz w:val="24"/>
        </w:rPr>
        <w:t>Таблица 1</w:t>
      </w:r>
    </w:p>
    <w:p w:rsidR="00397F83" w:rsidRPr="00397F83" w:rsidRDefault="00397F83">
      <w:pPr>
        <w:pStyle w:val="ConsPlusNormal"/>
        <w:ind w:firstLine="540"/>
        <w:jc w:val="both"/>
        <w:rPr>
          <w:rFonts w:ascii="Times New Roman" w:hAnsi="Times New Roman" w:cs="Times New Roman"/>
          <w:sz w:val="24"/>
        </w:rPr>
      </w:pPr>
    </w:p>
    <w:p w:rsidR="00397F83" w:rsidRDefault="00397F83">
      <w:pPr>
        <w:pStyle w:val="ConsPlusCell"/>
        <w:jc w:val="both"/>
      </w:pPr>
      <w:r>
        <w:rPr>
          <w:sz w:val="18"/>
        </w:rPr>
        <w:t>┌────────────────────────────────────┬──────────────────────────────────────────┐</w:t>
      </w:r>
    </w:p>
    <w:p w:rsidR="00397F83" w:rsidRDefault="00397F83">
      <w:pPr>
        <w:pStyle w:val="ConsPlusCell"/>
        <w:jc w:val="both"/>
      </w:pPr>
      <w:r>
        <w:rPr>
          <w:sz w:val="18"/>
        </w:rPr>
        <w:t xml:space="preserve">│       Наименование показателя      │   Значение показателя в зависимости </w:t>
      </w:r>
      <w:proofErr w:type="gramStart"/>
      <w:r>
        <w:rPr>
          <w:sz w:val="18"/>
        </w:rPr>
        <w:t>от</w:t>
      </w:r>
      <w:proofErr w:type="gramEnd"/>
      <w:r>
        <w:rPr>
          <w:sz w:val="18"/>
        </w:rPr>
        <w:t xml:space="preserve">   │</w:t>
      </w:r>
    </w:p>
    <w:p w:rsidR="00397F83" w:rsidRDefault="00397F83">
      <w:pPr>
        <w:pStyle w:val="ConsPlusCell"/>
        <w:jc w:val="both"/>
      </w:pPr>
      <w:r>
        <w:rPr>
          <w:sz w:val="18"/>
        </w:rPr>
        <w:t>│                                    │   эксплуатационного назначения мебели    │</w:t>
      </w:r>
    </w:p>
    <w:p w:rsidR="00397F83" w:rsidRDefault="00397F83">
      <w:pPr>
        <w:pStyle w:val="ConsPlusCell"/>
        <w:jc w:val="both"/>
      </w:pPr>
      <w:r>
        <w:rPr>
          <w:sz w:val="18"/>
        </w:rPr>
        <w:t>│                                    ├───────────┬────────────────┬─────────────┤</w:t>
      </w:r>
    </w:p>
    <w:p w:rsidR="00397F83" w:rsidRDefault="00397F83">
      <w:pPr>
        <w:pStyle w:val="ConsPlusCell"/>
        <w:jc w:val="both"/>
      </w:pPr>
      <w:r>
        <w:rPr>
          <w:sz w:val="18"/>
        </w:rPr>
        <w:t>│                                    │  бытовой  │для общес</w:t>
      </w:r>
      <w:proofErr w:type="gramStart"/>
      <w:r>
        <w:rPr>
          <w:sz w:val="18"/>
        </w:rPr>
        <w:t>т-</w:t>
      </w:r>
      <w:proofErr w:type="gramEnd"/>
      <w:r>
        <w:rPr>
          <w:sz w:val="18"/>
        </w:rPr>
        <w:t xml:space="preserve">     │для классов, │</w:t>
      </w:r>
    </w:p>
    <w:p w:rsidR="00397F83" w:rsidRDefault="00397F83">
      <w:pPr>
        <w:pStyle w:val="ConsPlusCell"/>
        <w:jc w:val="both"/>
      </w:pPr>
      <w:r>
        <w:rPr>
          <w:sz w:val="18"/>
        </w:rPr>
        <w:t>│                                    │           │венных помещ</w:t>
      </w:r>
      <w:proofErr w:type="gramStart"/>
      <w:r>
        <w:rPr>
          <w:sz w:val="18"/>
        </w:rPr>
        <w:t>е-</w:t>
      </w:r>
      <w:proofErr w:type="gramEnd"/>
      <w:r>
        <w:rPr>
          <w:sz w:val="18"/>
        </w:rPr>
        <w:t xml:space="preserve">  │лабораторий  │</w:t>
      </w:r>
    </w:p>
    <w:p w:rsidR="00397F83" w:rsidRDefault="00397F83">
      <w:pPr>
        <w:pStyle w:val="ConsPlusCell"/>
        <w:jc w:val="both"/>
      </w:pPr>
      <w:r>
        <w:rPr>
          <w:sz w:val="18"/>
        </w:rPr>
        <w:t>│                                    │           │ний, для а</w:t>
      </w:r>
      <w:proofErr w:type="gramStart"/>
      <w:r>
        <w:rPr>
          <w:sz w:val="18"/>
        </w:rPr>
        <w:t>д-</w:t>
      </w:r>
      <w:proofErr w:type="gramEnd"/>
      <w:r>
        <w:rPr>
          <w:sz w:val="18"/>
        </w:rPr>
        <w:t xml:space="preserve">    │и аудиторий  │</w:t>
      </w:r>
    </w:p>
    <w:p w:rsidR="00397F83" w:rsidRDefault="00397F83">
      <w:pPr>
        <w:pStyle w:val="ConsPlusCell"/>
        <w:jc w:val="both"/>
      </w:pPr>
      <w:r>
        <w:rPr>
          <w:sz w:val="18"/>
        </w:rPr>
        <w:t>│                                    │           │министративных  │</w:t>
      </w:r>
      <w:proofErr w:type="gramStart"/>
      <w:r>
        <w:rPr>
          <w:sz w:val="18"/>
        </w:rPr>
        <w:t>учебных</w:t>
      </w:r>
      <w:proofErr w:type="gramEnd"/>
      <w:r>
        <w:rPr>
          <w:sz w:val="18"/>
        </w:rPr>
        <w:t xml:space="preserve"> заве-│</w:t>
      </w:r>
    </w:p>
    <w:p w:rsidR="00397F83" w:rsidRDefault="00397F83">
      <w:pPr>
        <w:pStyle w:val="ConsPlusCell"/>
        <w:jc w:val="both"/>
      </w:pPr>
      <w:r>
        <w:rPr>
          <w:sz w:val="18"/>
        </w:rPr>
        <w:t>│                                    │           │помещений уче</w:t>
      </w:r>
      <w:proofErr w:type="gramStart"/>
      <w:r>
        <w:rPr>
          <w:sz w:val="18"/>
        </w:rPr>
        <w:t>б-</w:t>
      </w:r>
      <w:proofErr w:type="gramEnd"/>
      <w:r>
        <w:rPr>
          <w:sz w:val="18"/>
        </w:rPr>
        <w:t xml:space="preserve"> │дений, теат- │</w:t>
      </w:r>
    </w:p>
    <w:p w:rsidR="00397F83" w:rsidRDefault="00397F83">
      <w:pPr>
        <w:pStyle w:val="ConsPlusCell"/>
        <w:jc w:val="both"/>
      </w:pPr>
      <w:r>
        <w:rPr>
          <w:sz w:val="18"/>
        </w:rPr>
        <w:t>│                                    │           │ных заведений   │рально-зре-  │</w:t>
      </w:r>
    </w:p>
    <w:p w:rsidR="00397F83" w:rsidRDefault="00397F83">
      <w:pPr>
        <w:pStyle w:val="ConsPlusCell"/>
        <w:jc w:val="both"/>
      </w:pPr>
      <w:r>
        <w:rPr>
          <w:sz w:val="18"/>
        </w:rPr>
        <w:t>│                                    │           │                │лищных пред- │</w:t>
      </w:r>
    </w:p>
    <w:p w:rsidR="00397F83" w:rsidRDefault="00397F83">
      <w:pPr>
        <w:pStyle w:val="ConsPlusCell"/>
        <w:jc w:val="both"/>
      </w:pPr>
      <w:r>
        <w:rPr>
          <w:sz w:val="18"/>
        </w:rPr>
        <w:t>│                                    │           │                │приятий,     │</w:t>
      </w:r>
    </w:p>
    <w:p w:rsidR="00397F83" w:rsidRDefault="00397F83">
      <w:pPr>
        <w:pStyle w:val="ConsPlusCell"/>
        <w:jc w:val="both"/>
      </w:pPr>
      <w:r>
        <w:rPr>
          <w:sz w:val="18"/>
        </w:rPr>
        <w:t>│                                    │           │                │спортивных   │</w:t>
      </w:r>
    </w:p>
    <w:p w:rsidR="00397F83" w:rsidRDefault="00397F83">
      <w:pPr>
        <w:pStyle w:val="ConsPlusCell"/>
        <w:jc w:val="both"/>
      </w:pPr>
      <w:r>
        <w:rPr>
          <w:sz w:val="18"/>
        </w:rPr>
        <w:t>│                                    │           │                │сооружений,  │</w:t>
      </w:r>
    </w:p>
    <w:p w:rsidR="00397F83" w:rsidRDefault="00397F83">
      <w:pPr>
        <w:pStyle w:val="ConsPlusCell"/>
        <w:jc w:val="both"/>
      </w:pPr>
      <w:r>
        <w:rPr>
          <w:sz w:val="18"/>
        </w:rPr>
        <w:t>│                                    │           │                │залов ожида- │</w:t>
      </w:r>
    </w:p>
    <w:p w:rsidR="00397F83" w:rsidRDefault="00397F83">
      <w:pPr>
        <w:pStyle w:val="ConsPlusCell"/>
        <w:jc w:val="both"/>
      </w:pPr>
      <w:r>
        <w:rPr>
          <w:sz w:val="18"/>
        </w:rPr>
        <w:t>│                                    │           │                │ния транс-   │</w:t>
      </w:r>
    </w:p>
    <w:p w:rsidR="00397F83" w:rsidRDefault="00397F83">
      <w:pPr>
        <w:pStyle w:val="ConsPlusCell"/>
        <w:jc w:val="both"/>
      </w:pPr>
      <w:r>
        <w:rPr>
          <w:sz w:val="18"/>
        </w:rPr>
        <w:t>│                                    │           │                │портных      │</w:t>
      </w:r>
    </w:p>
    <w:p w:rsidR="00397F83" w:rsidRDefault="00397F83">
      <w:pPr>
        <w:pStyle w:val="ConsPlusCell"/>
        <w:jc w:val="both"/>
      </w:pPr>
      <w:r>
        <w:rPr>
          <w:sz w:val="18"/>
        </w:rPr>
        <w:t>│                                    │           │                │средств      │</w:t>
      </w:r>
    </w:p>
    <w:p w:rsidR="00397F83" w:rsidRDefault="00397F83">
      <w:pPr>
        <w:pStyle w:val="ConsPlusCell"/>
        <w:jc w:val="both"/>
      </w:pPr>
      <w:r>
        <w:rPr>
          <w:sz w:val="18"/>
        </w:rPr>
        <w:t>├────────────────────────────────────┼───────────┼────────────────┼─────────────┤</w:t>
      </w:r>
    </w:p>
    <w:p w:rsidR="00397F83" w:rsidRDefault="00397F83">
      <w:pPr>
        <w:pStyle w:val="ConsPlusCell"/>
        <w:jc w:val="both"/>
      </w:pPr>
      <w:r>
        <w:rPr>
          <w:sz w:val="18"/>
        </w:rPr>
        <w:t>│                  1                 │     2     │       3        │      4      │</w:t>
      </w:r>
    </w:p>
    <w:p w:rsidR="00397F83" w:rsidRDefault="00397F83">
      <w:pPr>
        <w:pStyle w:val="ConsPlusCell"/>
        <w:jc w:val="both"/>
      </w:pPr>
      <w:r>
        <w:rPr>
          <w:sz w:val="18"/>
        </w:rPr>
        <w:t>├────────────────────────────────────┼───────────┼────────────────┼─────────────┤</w:t>
      </w:r>
    </w:p>
    <w:p w:rsidR="00397F83" w:rsidRDefault="00397F83">
      <w:pPr>
        <w:pStyle w:val="ConsPlusCell"/>
        <w:jc w:val="both"/>
      </w:pPr>
      <w:r>
        <w:rPr>
          <w:sz w:val="18"/>
        </w:rPr>
        <w:t>│          КОРПУСНАЯ МЕБЕЛЬ          │           │                │             │</w:t>
      </w:r>
    </w:p>
    <w:p w:rsidR="00397F83" w:rsidRDefault="00397F83">
      <w:pPr>
        <w:pStyle w:val="ConsPlusCell"/>
        <w:jc w:val="both"/>
      </w:pPr>
      <w:r>
        <w:rPr>
          <w:sz w:val="18"/>
        </w:rPr>
        <w:t>│Прочность и деформируемость         │           │                │             │</w:t>
      </w:r>
    </w:p>
    <w:p w:rsidR="00397F83" w:rsidRDefault="00397F83">
      <w:pPr>
        <w:pStyle w:val="ConsPlusCell"/>
        <w:jc w:val="both"/>
      </w:pPr>
      <w:r>
        <w:rPr>
          <w:sz w:val="18"/>
        </w:rPr>
        <w:t>│корпуса:                            │           │                │             │</w:t>
      </w:r>
    </w:p>
    <w:p w:rsidR="00397F83" w:rsidRDefault="00397F83">
      <w:pPr>
        <w:pStyle w:val="ConsPlusCell"/>
        <w:jc w:val="both"/>
      </w:pPr>
      <w:r>
        <w:rPr>
          <w:sz w:val="18"/>
        </w:rPr>
        <w:t>│- циклы нагружения                  │    600    │      600       │     600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3,0    │      3,0       │     3,0     │</w:t>
      </w:r>
    </w:p>
    <w:p w:rsidR="00397F83" w:rsidRDefault="00397F83">
      <w:pPr>
        <w:pStyle w:val="ConsPlusCell"/>
        <w:jc w:val="both"/>
      </w:pPr>
      <w:r>
        <w:rPr>
          <w:sz w:val="18"/>
        </w:rPr>
        <w:t>│Прочность основания, циклы          │    500    │      500       │     500     │</w:t>
      </w:r>
    </w:p>
    <w:p w:rsidR="00397F83" w:rsidRDefault="00397F83">
      <w:pPr>
        <w:pStyle w:val="ConsPlusCell"/>
        <w:jc w:val="both"/>
      </w:pPr>
      <w:r>
        <w:rPr>
          <w:sz w:val="18"/>
        </w:rPr>
        <w:t>│нагружения                          │           │                │             │</w:t>
      </w:r>
    </w:p>
    <w:p w:rsidR="00397F83" w:rsidRDefault="00397F83">
      <w:pPr>
        <w:pStyle w:val="ConsPlusCell"/>
        <w:jc w:val="both"/>
      </w:pPr>
      <w:r>
        <w:rPr>
          <w:sz w:val="18"/>
        </w:rPr>
        <w:t>│Прогиб свободнолежащих полок в      │    5,0    │      5,0       │     5,0     │</w:t>
      </w:r>
    </w:p>
    <w:p w:rsidR="00397F83" w:rsidRDefault="00397F83">
      <w:pPr>
        <w:pStyle w:val="ConsPlusCell"/>
        <w:jc w:val="both"/>
      </w:pPr>
      <w:r>
        <w:rPr>
          <w:sz w:val="18"/>
        </w:rPr>
        <w:t>│</w:t>
      </w:r>
      <w:proofErr w:type="gramStart"/>
      <w:r>
        <w:rPr>
          <w:sz w:val="18"/>
        </w:rPr>
        <w:t>расчете</w:t>
      </w:r>
      <w:proofErr w:type="gramEnd"/>
      <w:r>
        <w:rPr>
          <w:sz w:val="18"/>
        </w:rPr>
        <w:t xml:space="preserve"> на 1 м длины, мм, не более  │           │                │             │</w:t>
      </w:r>
    </w:p>
    <w:p w:rsidR="00397F83" w:rsidRDefault="00397F83">
      <w:pPr>
        <w:pStyle w:val="ConsPlusCell"/>
        <w:jc w:val="both"/>
      </w:pPr>
      <w:r>
        <w:rPr>
          <w:sz w:val="18"/>
        </w:rPr>
        <w:t>│Прочность полкодержателей, циклы    │    10     │       10       │     10      │</w:t>
      </w:r>
    </w:p>
    <w:p w:rsidR="00397F83" w:rsidRDefault="00397F83">
      <w:pPr>
        <w:pStyle w:val="ConsPlusCell"/>
        <w:jc w:val="both"/>
      </w:pPr>
      <w:r>
        <w:rPr>
          <w:sz w:val="18"/>
        </w:rPr>
        <w:t>│нагружения                          │           │                │             │</w:t>
      </w:r>
    </w:p>
    <w:p w:rsidR="00397F83" w:rsidRDefault="00397F83">
      <w:pPr>
        <w:pStyle w:val="ConsPlusCell"/>
        <w:jc w:val="both"/>
      </w:pPr>
      <w:r>
        <w:rPr>
          <w:sz w:val="18"/>
        </w:rPr>
        <w:lastRenderedPageBreak/>
        <w:t>│Прочность верхних и нижних щитов    │    24     │       24       │     24      │</w:t>
      </w:r>
    </w:p>
    <w:p w:rsidR="00397F83" w:rsidRDefault="00397F83">
      <w:pPr>
        <w:pStyle w:val="ConsPlusCell"/>
        <w:jc w:val="both"/>
      </w:pPr>
      <w:r>
        <w:rPr>
          <w:sz w:val="18"/>
        </w:rPr>
        <w:t xml:space="preserve">│под действием нагрузки, час, </w:t>
      </w:r>
      <w:proofErr w:type="gramStart"/>
      <w:r>
        <w:rPr>
          <w:sz w:val="18"/>
        </w:rPr>
        <w:t>без</w:t>
      </w:r>
      <w:proofErr w:type="gramEnd"/>
      <w:r>
        <w:rPr>
          <w:sz w:val="18"/>
        </w:rPr>
        <w:t xml:space="preserve">    │           │                │             │</w:t>
      </w:r>
    </w:p>
    <w:p w:rsidR="00397F83" w:rsidRDefault="00397F83">
      <w:pPr>
        <w:pStyle w:val="ConsPlusCell"/>
        <w:jc w:val="both"/>
      </w:pPr>
      <w:r>
        <w:rPr>
          <w:sz w:val="18"/>
        </w:rPr>
        <w:t>│разрушения                          │           │                │             │</w:t>
      </w:r>
    </w:p>
    <w:p w:rsidR="00397F83" w:rsidRDefault="00397F83">
      <w:pPr>
        <w:pStyle w:val="ConsPlusCell"/>
        <w:jc w:val="both"/>
      </w:pPr>
      <w:r>
        <w:rPr>
          <w:sz w:val="18"/>
        </w:rPr>
        <w:t>│Долговечность опор качения, циклы   │           │                │             │</w:t>
      </w:r>
    </w:p>
    <w:p w:rsidR="00397F83" w:rsidRDefault="00397F83">
      <w:pPr>
        <w:pStyle w:val="ConsPlusCell"/>
        <w:jc w:val="both"/>
      </w:pPr>
      <w:r>
        <w:rPr>
          <w:sz w:val="18"/>
        </w:rPr>
        <w:t>│прокатывания:                       │           │                │             │</w:t>
      </w:r>
    </w:p>
    <w:p w:rsidR="00397F83" w:rsidRDefault="00397F83">
      <w:pPr>
        <w:pStyle w:val="ConsPlusCell"/>
        <w:jc w:val="both"/>
      </w:pPr>
      <w:r>
        <w:rPr>
          <w:sz w:val="18"/>
        </w:rPr>
        <w:t>│- при длине хода (500 +/- 50) мм    │   2500    │      5000      │    10000    │</w:t>
      </w:r>
    </w:p>
    <w:p w:rsidR="00397F83" w:rsidRDefault="00397F83">
      <w:pPr>
        <w:pStyle w:val="ConsPlusCell"/>
        <w:jc w:val="both"/>
      </w:pPr>
      <w:r>
        <w:rPr>
          <w:sz w:val="18"/>
        </w:rPr>
        <w:t>│- при длине хода (250 +/- 25) мм    │   5000    │     10000      │    20000    │</w:t>
      </w:r>
    </w:p>
    <w:p w:rsidR="00397F83" w:rsidRDefault="00397F83">
      <w:pPr>
        <w:pStyle w:val="ConsPlusCell"/>
        <w:jc w:val="both"/>
      </w:pPr>
      <w:r>
        <w:rPr>
          <w:sz w:val="18"/>
        </w:rPr>
        <w:t xml:space="preserve">│Прочность корпуса и крепления       │     Расчетная нагрузка, зависящая </w:t>
      </w:r>
      <w:proofErr w:type="gramStart"/>
      <w:r>
        <w:rPr>
          <w:sz w:val="18"/>
        </w:rPr>
        <w:t>от</w:t>
      </w:r>
      <w:proofErr w:type="gramEnd"/>
      <w:r>
        <w:rPr>
          <w:sz w:val="18"/>
        </w:rPr>
        <w:t xml:space="preserve">     │</w:t>
      </w:r>
    </w:p>
    <w:p w:rsidR="00397F83" w:rsidRDefault="00397F83">
      <w:pPr>
        <w:pStyle w:val="ConsPlusCell"/>
        <w:jc w:val="both"/>
      </w:pPr>
      <w:r>
        <w:rPr>
          <w:sz w:val="18"/>
        </w:rPr>
        <w:t>│подвесок настенных изделий          │    функционального назначения изделия    │</w:t>
      </w:r>
    </w:p>
    <w:p w:rsidR="00397F83" w:rsidRDefault="00397F83">
      <w:pPr>
        <w:pStyle w:val="ConsPlusCell"/>
        <w:jc w:val="both"/>
      </w:pPr>
      <w:r>
        <w:rPr>
          <w:sz w:val="18"/>
        </w:rPr>
        <w:t xml:space="preserve">│корпусной мебели, даН, </w:t>
      </w:r>
      <w:proofErr w:type="gramStart"/>
      <w:r>
        <w:rPr>
          <w:sz w:val="18"/>
        </w:rPr>
        <w:t>без</w:t>
      </w:r>
      <w:proofErr w:type="gramEnd"/>
      <w:r>
        <w:rPr>
          <w:sz w:val="18"/>
        </w:rPr>
        <w:t xml:space="preserve">          │                                          │</w:t>
      </w:r>
    </w:p>
    <w:p w:rsidR="00397F83" w:rsidRDefault="00397F83">
      <w:pPr>
        <w:pStyle w:val="ConsPlusCell"/>
        <w:jc w:val="both"/>
      </w:pPr>
      <w:r>
        <w:rPr>
          <w:sz w:val="18"/>
        </w:rPr>
        <w:t>│разрушения                          │                                          │</w:t>
      </w:r>
    </w:p>
    <w:p w:rsidR="00397F83" w:rsidRDefault="00397F83">
      <w:pPr>
        <w:pStyle w:val="ConsPlusCell"/>
        <w:jc w:val="both"/>
      </w:pPr>
      <w:r>
        <w:rPr>
          <w:sz w:val="18"/>
        </w:rPr>
        <w:t>│      ДВЕРИ С ВЕРТИКАЛЬНОЙ ОСЬЮ     │           │                │             │</w:t>
      </w:r>
    </w:p>
    <w:p w:rsidR="00397F83" w:rsidRDefault="00397F83">
      <w:pPr>
        <w:pStyle w:val="ConsPlusCell"/>
        <w:jc w:val="both"/>
      </w:pPr>
      <w:r>
        <w:rPr>
          <w:sz w:val="18"/>
        </w:rPr>
        <w:t>│              ВРАЩЕНИЯ              │           │                │             │</w:t>
      </w:r>
    </w:p>
    <w:p w:rsidR="00397F83" w:rsidRDefault="00397F83">
      <w:pPr>
        <w:pStyle w:val="ConsPlusCell"/>
        <w:jc w:val="both"/>
      </w:pPr>
      <w:r>
        <w:rPr>
          <w:sz w:val="18"/>
        </w:rPr>
        <w:t>│Жесткость крепления дверей,         │           │                │             │</w:t>
      </w:r>
    </w:p>
    <w:p w:rsidR="00397F83" w:rsidRDefault="00397F83">
      <w:pPr>
        <w:pStyle w:val="ConsPlusCell"/>
        <w:jc w:val="both"/>
      </w:pPr>
      <w:r>
        <w:rPr>
          <w:sz w:val="18"/>
        </w:rPr>
        <w:t>│характеризующаяся остаточной        │           │                │             │</w:t>
      </w:r>
    </w:p>
    <w:p w:rsidR="00397F83" w:rsidRDefault="00397F83">
      <w:pPr>
        <w:pStyle w:val="ConsPlusCell"/>
        <w:jc w:val="both"/>
      </w:pPr>
      <w:r>
        <w:rPr>
          <w:sz w:val="18"/>
        </w:rPr>
        <w:t xml:space="preserve">│деформацией, </w:t>
      </w:r>
      <w:proofErr w:type="gramStart"/>
      <w:r>
        <w:rPr>
          <w:sz w:val="18"/>
        </w:rPr>
        <w:t>мм</w:t>
      </w:r>
      <w:proofErr w:type="gramEnd"/>
      <w:r>
        <w:rPr>
          <w:sz w:val="18"/>
        </w:rPr>
        <w:t>, не более:          │           │                │             │</w:t>
      </w:r>
    </w:p>
    <w:p w:rsidR="00397F83" w:rsidRDefault="00397F83">
      <w:pPr>
        <w:pStyle w:val="ConsPlusCell"/>
        <w:jc w:val="both"/>
      </w:pPr>
      <w:r>
        <w:rPr>
          <w:sz w:val="18"/>
        </w:rPr>
        <w:t>│- вкладных                          │    1,0    │      1,0       │     1,0     │</w:t>
      </w:r>
    </w:p>
    <w:p w:rsidR="00397F83" w:rsidRDefault="00397F83">
      <w:pPr>
        <w:pStyle w:val="ConsPlusCell"/>
        <w:jc w:val="both"/>
      </w:pPr>
      <w:r>
        <w:rPr>
          <w:sz w:val="18"/>
        </w:rPr>
        <w:t>│- накладных                         │    2,0    │      2,0       │     2,0     │</w:t>
      </w:r>
    </w:p>
    <w:p w:rsidR="00397F83" w:rsidRDefault="00397F83">
      <w:pPr>
        <w:pStyle w:val="ConsPlusCell"/>
        <w:jc w:val="both"/>
      </w:pPr>
      <w:r>
        <w:rPr>
          <w:sz w:val="18"/>
        </w:rPr>
        <w:t>│Прочность крепления дверей, циклы   │    10     │       10       │     10      │</w:t>
      </w:r>
    </w:p>
    <w:p w:rsidR="00397F83" w:rsidRDefault="00397F83">
      <w:pPr>
        <w:pStyle w:val="ConsPlusCell"/>
        <w:jc w:val="both"/>
      </w:pPr>
      <w:r>
        <w:rPr>
          <w:sz w:val="18"/>
        </w:rPr>
        <w:t>│нагружения                          │           │                │             │</w:t>
      </w:r>
    </w:p>
    <w:p w:rsidR="00397F83" w:rsidRDefault="00397F83">
      <w:pPr>
        <w:pStyle w:val="ConsPlusCell"/>
        <w:jc w:val="both"/>
      </w:pPr>
      <w:r>
        <w:rPr>
          <w:sz w:val="18"/>
        </w:rPr>
        <w:t>│Долговечность крепления дверей:     │           │                │             │</w:t>
      </w:r>
    </w:p>
    <w:p w:rsidR="00397F83" w:rsidRDefault="00397F83">
      <w:pPr>
        <w:pStyle w:val="ConsPlusCell"/>
        <w:jc w:val="both"/>
      </w:pPr>
      <w:r>
        <w:rPr>
          <w:sz w:val="18"/>
        </w:rPr>
        <w:t>│- циклы нагружения                  │   20000   │     40000      │    80000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не     │           │                │             │</w:t>
      </w:r>
    </w:p>
    <w:p w:rsidR="00397F83" w:rsidRDefault="00397F83">
      <w:pPr>
        <w:pStyle w:val="ConsPlusCell"/>
        <w:jc w:val="both"/>
      </w:pPr>
      <w:r>
        <w:rPr>
          <w:sz w:val="18"/>
        </w:rPr>
        <w:t>│более:                              │           │                │             │</w:t>
      </w:r>
    </w:p>
    <w:p w:rsidR="00397F83" w:rsidRDefault="00397F83">
      <w:pPr>
        <w:pStyle w:val="ConsPlusCell"/>
        <w:jc w:val="both"/>
      </w:pPr>
      <w:r>
        <w:rPr>
          <w:sz w:val="18"/>
        </w:rPr>
        <w:t>│- вкладных                          │    1,5    │      1,5       │     1,5     │</w:t>
      </w:r>
    </w:p>
    <w:p w:rsidR="00397F83" w:rsidRDefault="00397F83">
      <w:pPr>
        <w:pStyle w:val="ConsPlusCell"/>
        <w:jc w:val="both"/>
      </w:pPr>
      <w:r>
        <w:rPr>
          <w:sz w:val="18"/>
        </w:rPr>
        <w:t>│- накладных                         │    2,5    │      2,5       │     2,5     │</w:t>
      </w:r>
    </w:p>
    <w:p w:rsidR="00397F83" w:rsidRDefault="00397F83">
      <w:pPr>
        <w:pStyle w:val="ConsPlusCell"/>
        <w:jc w:val="both"/>
      </w:pPr>
      <w:r>
        <w:rPr>
          <w:sz w:val="18"/>
        </w:rPr>
        <w:t>├────────────────────────────────────┤           │                ├─────────────┤</w:t>
      </w:r>
    </w:p>
    <w:p w:rsidR="00397F83" w:rsidRDefault="00397F83">
      <w:pPr>
        <w:pStyle w:val="ConsPlusCell"/>
        <w:jc w:val="both"/>
      </w:pPr>
      <w:r>
        <w:rPr>
          <w:sz w:val="18"/>
        </w:rPr>
        <w:t xml:space="preserve">│       ДВЕРИ </w:t>
      </w:r>
      <w:proofErr w:type="gramStart"/>
      <w:r>
        <w:rPr>
          <w:sz w:val="18"/>
        </w:rPr>
        <w:t>С</w:t>
      </w:r>
      <w:proofErr w:type="gramEnd"/>
      <w:r>
        <w:rPr>
          <w:sz w:val="18"/>
        </w:rPr>
        <w:t xml:space="preserve"> ГОРИЗОНТАЛЬНОЙ       │           │                │             │</w:t>
      </w:r>
    </w:p>
    <w:p w:rsidR="00397F83" w:rsidRDefault="00397F83">
      <w:pPr>
        <w:pStyle w:val="ConsPlusCell"/>
        <w:jc w:val="both"/>
      </w:pPr>
      <w:r>
        <w:rPr>
          <w:sz w:val="18"/>
        </w:rPr>
        <w:t>│            ОСЬЮ ВРАЩЕНИЯ           │           │                │             │</w:t>
      </w:r>
    </w:p>
    <w:p w:rsidR="00397F83" w:rsidRDefault="00397F83">
      <w:pPr>
        <w:pStyle w:val="ConsPlusCell"/>
        <w:jc w:val="both"/>
      </w:pPr>
      <w:r>
        <w:rPr>
          <w:sz w:val="18"/>
        </w:rPr>
        <w:t>│Прочность крепления, циклы          │    10     │       10       │     10      │</w:t>
      </w:r>
    </w:p>
    <w:p w:rsidR="00397F83" w:rsidRDefault="00397F83">
      <w:pPr>
        <w:pStyle w:val="ConsPlusCell"/>
        <w:jc w:val="both"/>
      </w:pPr>
      <w:r>
        <w:rPr>
          <w:sz w:val="18"/>
        </w:rPr>
        <w:t>│нагружения:                         │           │                │             │</w:t>
      </w:r>
    </w:p>
    <w:p w:rsidR="00397F83" w:rsidRDefault="00397F83">
      <w:pPr>
        <w:pStyle w:val="ConsPlusCell"/>
        <w:jc w:val="both"/>
      </w:pPr>
      <w:r>
        <w:rPr>
          <w:sz w:val="18"/>
        </w:rPr>
        <w:t xml:space="preserve">│- деформация под нагрузкой, </w:t>
      </w:r>
      <w:proofErr w:type="gramStart"/>
      <w:r>
        <w:rPr>
          <w:sz w:val="18"/>
        </w:rPr>
        <w:t>мм</w:t>
      </w:r>
      <w:proofErr w:type="gramEnd"/>
      <w:r>
        <w:rPr>
          <w:sz w:val="18"/>
        </w:rPr>
        <w:t>,     │   50,0    │      50,0      │    50,0     │</w:t>
      </w:r>
    </w:p>
    <w:p w:rsidR="00397F83" w:rsidRDefault="00397F83">
      <w:pPr>
        <w:pStyle w:val="ConsPlusCell"/>
        <w:jc w:val="both"/>
      </w:pPr>
      <w:r>
        <w:rPr>
          <w:sz w:val="18"/>
        </w:rPr>
        <w:t>│не более                            │           │                │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   20,0    │      20,0      │    20,0     │</w:t>
      </w:r>
    </w:p>
    <w:p w:rsidR="00397F83" w:rsidRDefault="00397F83">
      <w:pPr>
        <w:pStyle w:val="ConsPlusCell"/>
        <w:jc w:val="both"/>
      </w:pPr>
      <w:r>
        <w:rPr>
          <w:sz w:val="18"/>
        </w:rPr>
        <w:t>│не более                            │           │                │             │</w:t>
      </w:r>
    </w:p>
    <w:p w:rsidR="00397F83" w:rsidRDefault="00397F83">
      <w:pPr>
        <w:pStyle w:val="ConsPlusCell"/>
        <w:jc w:val="both"/>
      </w:pPr>
      <w:r>
        <w:rPr>
          <w:sz w:val="18"/>
        </w:rPr>
        <w:t>│Долговечность крепления,            │   5000    │     10000      │    20000    │</w:t>
      </w:r>
    </w:p>
    <w:p w:rsidR="00397F83" w:rsidRDefault="00397F83">
      <w:pPr>
        <w:pStyle w:val="ConsPlusCell"/>
        <w:jc w:val="both"/>
      </w:pPr>
      <w:r>
        <w:rPr>
          <w:sz w:val="18"/>
        </w:rPr>
        <w:t>│циклы нагружения                    │           │                │             │</w:t>
      </w:r>
    </w:p>
    <w:p w:rsidR="00397F83" w:rsidRDefault="00397F83">
      <w:pPr>
        <w:pStyle w:val="ConsPlusCell"/>
        <w:jc w:val="both"/>
      </w:pPr>
      <w:r>
        <w:rPr>
          <w:sz w:val="18"/>
        </w:rPr>
        <w:t>│  ДВЕРИ РАЗДВИЖНЫЕ И ГОРИЗОНТАЛЬНЫЕ │           │                │             │</w:t>
      </w:r>
    </w:p>
    <w:p w:rsidR="00397F83" w:rsidRDefault="00397F83">
      <w:pPr>
        <w:pStyle w:val="ConsPlusCell"/>
        <w:jc w:val="both"/>
      </w:pPr>
      <w:r>
        <w:rPr>
          <w:sz w:val="18"/>
        </w:rPr>
        <w:t>│            ДВЕРИ-ШТОРКИ            │           │                │             │</w:t>
      </w:r>
    </w:p>
    <w:p w:rsidR="00397F83" w:rsidRDefault="00397F83">
      <w:pPr>
        <w:pStyle w:val="ConsPlusCell"/>
        <w:jc w:val="both"/>
      </w:pPr>
      <w:r>
        <w:rPr>
          <w:sz w:val="18"/>
        </w:rPr>
        <w:t>│Усилие раздвигания, даН, не более   │    3,0    │      3,0       │     3,0     │</w:t>
      </w:r>
    </w:p>
    <w:p w:rsidR="00397F83" w:rsidRDefault="00397F83">
      <w:pPr>
        <w:pStyle w:val="ConsPlusCell"/>
        <w:jc w:val="both"/>
      </w:pPr>
      <w:r>
        <w:rPr>
          <w:sz w:val="18"/>
        </w:rPr>
        <w:t>│Прочность крепления, даН            │    3,0    │      4,0       │     4,0     │</w:t>
      </w:r>
    </w:p>
    <w:p w:rsidR="00397F83" w:rsidRDefault="00397F83">
      <w:pPr>
        <w:pStyle w:val="ConsPlusCell"/>
        <w:jc w:val="both"/>
      </w:pPr>
      <w:r>
        <w:rPr>
          <w:sz w:val="18"/>
        </w:rPr>
        <w:t>│Долговечность крепления,            │   10000   │     20000      │    40000    │</w:t>
      </w:r>
    </w:p>
    <w:p w:rsidR="00397F83" w:rsidRDefault="00397F83">
      <w:pPr>
        <w:pStyle w:val="ConsPlusCell"/>
        <w:jc w:val="both"/>
      </w:pPr>
      <w:r>
        <w:rPr>
          <w:sz w:val="18"/>
        </w:rPr>
        <w:t>│циклы нагружения                    │           │                │             │</w:t>
      </w:r>
    </w:p>
    <w:p w:rsidR="00397F83" w:rsidRDefault="00397F83">
      <w:pPr>
        <w:pStyle w:val="ConsPlusCell"/>
        <w:jc w:val="both"/>
      </w:pPr>
      <w:r>
        <w:rPr>
          <w:sz w:val="18"/>
        </w:rPr>
        <w:t>│            ВЕРТИКАЛЬНЫЕ            │           │                │             │</w:t>
      </w:r>
    </w:p>
    <w:p w:rsidR="00397F83" w:rsidRDefault="00397F83">
      <w:pPr>
        <w:pStyle w:val="ConsPlusCell"/>
        <w:jc w:val="both"/>
      </w:pPr>
      <w:r>
        <w:rPr>
          <w:sz w:val="18"/>
        </w:rPr>
        <w:t>│            ДВЕРИ-ШТОРКИ            │           │                │             │</w:t>
      </w:r>
    </w:p>
    <w:p w:rsidR="00397F83" w:rsidRDefault="00397F83">
      <w:pPr>
        <w:pStyle w:val="ConsPlusCell"/>
        <w:jc w:val="both"/>
      </w:pPr>
      <w:r>
        <w:rPr>
          <w:sz w:val="18"/>
        </w:rPr>
        <w:t>│Усилие раздвигания, даН, не более   │    3,0    │      3,0       │     3,0     │</w:t>
      </w:r>
    </w:p>
    <w:p w:rsidR="00397F83" w:rsidRDefault="00397F83">
      <w:pPr>
        <w:pStyle w:val="ConsPlusCell"/>
        <w:jc w:val="both"/>
      </w:pPr>
      <w:r>
        <w:rPr>
          <w:sz w:val="18"/>
        </w:rPr>
        <w:t>│Прочность, циклы нагружения         │    20     │       30       │     40      │</w:t>
      </w:r>
    </w:p>
    <w:p w:rsidR="00397F83" w:rsidRDefault="00397F83">
      <w:pPr>
        <w:pStyle w:val="ConsPlusCell"/>
        <w:jc w:val="both"/>
      </w:pPr>
      <w:r>
        <w:rPr>
          <w:sz w:val="18"/>
        </w:rPr>
        <w:t>│           ЯЩИКИ (ПОЛУЯЩИКИ)        │           │                │             │</w:t>
      </w:r>
    </w:p>
    <w:p w:rsidR="00397F83" w:rsidRDefault="00397F83">
      <w:pPr>
        <w:pStyle w:val="ConsPlusCell"/>
        <w:jc w:val="both"/>
      </w:pPr>
      <w:r>
        <w:rPr>
          <w:sz w:val="18"/>
        </w:rPr>
        <w:t>│Усилие выдвигания ящиков, даН,      │    5,0    │      5,0       │     5,0     │</w:t>
      </w:r>
    </w:p>
    <w:p w:rsidR="00397F83" w:rsidRDefault="00397F83">
      <w:pPr>
        <w:pStyle w:val="ConsPlusCell"/>
        <w:jc w:val="both"/>
      </w:pPr>
      <w:r>
        <w:rPr>
          <w:sz w:val="18"/>
        </w:rPr>
        <w:t>│не более                            │           │                │             │</w:t>
      </w:r>
    </w:p>
    <w:p w:rsidR="00397F83" w:rsidRDefault="00397F83">
      <w:pPr>
        <w:pStyle w:val="ConsPlusCell"/>
        <w:jc w:val="both"/>
      </w:pPr>
      <w:r>
        <w:rPr>
          <w:sz w:val="18"/>
        </w:rPr>
        <w:t>│Прочность ящиков:                   │           │                │             │</w:t>
      </w:r>
    </w:p>
    <w:p w:rsidR="00397F83" w:rsidRDefault="00397F83">
      <w:pPr>
        <w:pStyle w:val="ConsPlusCell"/>
        <w:jc w:val="both"/>
      </w:pPr>
      <w:r>
        <w:rPr>
          <w:sz w:val="18"/>
        </w:rPr>
        <w:t>│- при нагружении дна ящика, даН     │  Q   + 4,0│  Q      + 6,0  │ Q     + 7,0 │</w:t>
      </w:r>
    </w:p>
    <w:p w:rsidR="00397F83" w:rsidRDefault="00397F83">
      <w:pPr>
        <w:pStyle w:val="ConsPlusCell"/>
        <w:jc w:val="both"/>
      </w:pPr>
      <w:r>
        <w:rPr>
          <w:sz w:val="18"/>
        </w:rPr>
        <w:t>│                                    │   эксп.   │   эксп.        │  эксп.      │</w:t>
      </w:r>
    </w:p>
    <w:p w:rsidR="00397F83" w:rsidRDefault="00397F83">
      <w:pPr>
        <w:pStyle w:val="ConsPlusCell"/>
        <w:jc w:val="both"/>
      </w:pPr>
      <w:r>
        <w:rPr>
          <w:sz w:val="18"/>
        </w:rPr>
        <w:t>│                                    │           │                │             │</w:t>
      </w:r>
    </w:p>
    <w:p w:rsidR="00397F83" w:rsidRDefault="00397F83">
      <w:pPr>
        <w:pStyle w:val="ConsPlusCell"/>
        <w:jc w:val="both"/>
      </w:pPr>
      <w:r>
        <w:rPr>
          <w:sz w:val="18"/>
        </w:rPr>
        <w:t>│                                    │ Q - расчетная эксплуатационная нагрузка  │</w:t>
      </w:r>
    </w:p>
    <w:p w:rsidR="00397F83" w:rsidRDefault="00397F83">
      <w:pPr>
        <w:pStyle w:val="ConsPlusCell"/>
        <w:jc w:val="both"/>
      </w:pPr>
      <w:r>
        <w:rPr>
          <w:sz w:val="18"/>
        </w:rPr>
        <w:t>│- при вертикальном нагружении       │    10     │       10       │     10      │</w:t>
      </w:r>
    </w:p>
    <w:p w:rsidR="00397F83" w:rsidRDefault="00397F83">
      <w:pPr>
        <w:pStyle w:val="ConsPlusCell"/>
        <w:jc w:val="both"/>
      </w:pPr>
      <w:r>
        <w:rPr>
          <w:sz w:val="18"/>
        </w:rPr>
        <w:t>│передней стенки ящика, циклы        │           │                │             │</w:t>
      </w:r>
    </w:p>
    <w:p w:rsidR="00397F83" w:rsidRDefault="00397F83">
      <w:pPr>
        <w:pStyle w:val="ConsPlusCell"/>
        <w:jc w:val="both"/>
      </w:pPr>
      <w:r>
        <w:rPr>
          <w:sz w:val="18"/>
        </w:rPr>
        <w:t>│- при горизонтальном динамическом   │    50     │       50       │     50      │</w:t>
      </w:r>
    </w:p>
    <w:p w:rsidR="00397F83" w:rsidRDefault="00397F83">
      <w:pPr>
        <w:pStyle w:val="ConsPlusCell"/>
        <w:jc w:val="both"/>
      </w:pPr>
      <w:r>
        <w:rPr>
          <w:sz w:val="18"/>
        </w:rPr>
        <w:t>│нагружении ящика, циклы             │           │                │             │</w:t>
      </w:r>
    </w:p>
    <w:p w:rsidR="00397F83" w:rsidRDefault="00397F83">
      <w:pPr>
        <w:pStyle w:val="ConsPlusCell"/>
        <w:jc w:val="both"/>
      </w:pPr>
      <w:r>
        <w:rPr>
          <w:sz w:val="18"/>
        </w:rPr>
        <w:t>│Долговечность ящиков:               │           │                │             │</w:t>
      </w:r>
    </w:p>
    <w:p w:rsidR="00397F83" w:rsidRDefault="00397F83">
      <w:pPr>
        <w:pStyle w:val="ConsPlusCell"/>
        <w:jc w:val="both"/>
      </w:pPr>
      <w:r>
        <w:rPr>
          <w:sz w:val="18"/>
        </w:rPr>
        <w:t>│ - циклы нагружения                 │   20000   │     40000      │    80000    │</w:t>
      </w:r>
    </w:p>
    <w:p w:rsidR="00397F83" w:rsidRDefault="00397F83">
      <w:pPr>
        <w:pStyle w:val="ConsPlusCell"/>
        <w:jc w:val="both"/>
      </w:pPr>
      <w:r>
        <w:rPr>
          <w:sz w:val="18"/>
        </w:rPr>
        <w:t xml:space="preserve">│ - деформация, </w:t>
      </w:r>
      <w:proofErr w:type="gramStart"/>
      <w:r>
        <w:rPr>
          <w:sz w:val="18"/>
        </w:rPr>
        <w:t>мм</w:t>
      </w:r>
      <w:proofErr w:type="gramEnd"/>
      <w:r>
        <w:rPr>
          <w:sz w:val="18"/>
        </w:rPr>
        <w:t>, не более         │    2,0    │      2,0       │     2,0     │</w:t>
      </w:r>
    </w:p>
    <w:p w:rsidR="00397F83" w:rsidRDefault="00397F83">
      <w:pPr>
        <w:pStyle w:val="ConsPlusCell"/>
        <w:jc w:val="both"/>
      </w:pPr>
      <w:r>
        <w:rPr>
          <w:sz w:val="18"/>
        </w:rPr>
        <w:t>│               ШТАНГИ               │           │                │             │</w:t>
      </w:r>
    </w:p>
    <w:p w:rsidR="00397F83" w:rsidRDefault="00397F83">
      <w:pPr>
        <w:pStyle w:val="ConsPlusCell"/>
        <w:jc w:val="both"/>
      </w:pPr>
      <w:r>
        <w:rPr>
          <w:sz w:val="18"/>
        </w:rPr>
        <w:t xml:space="preserve">│    Прогиб </w:t>
      </w:r>
      <w:proofErr w:type="gramStart"/>
      <w:r>
        <w:rPr>
          <w:sz w:val="18"/>
        </w:rPr>
        <w:t>эталонной</w:t>
      </w:r>
      <w:proofErr w:type="gramEnd"/>
      <w:r>
        <w:rPr>
          <w:sz w:val="18"/>
        </w:rPr>
        <w:t xml:space="preserve"> стационарной   │           │                │             │</w:t>
      </w:r>
    </w:p>
    <w:p w:rsidR="00397F83" w:rsidRDefault="00397F83">
      <w:pPr>
        <w:pStyle w:val="ConsPlusCell"/>
        <w:jc w:val="both"/>
      </w:pPr>
      <w:r>
        <w:rPr>
          <w:sz w:val="18"/>
        </w:rPr>
        <w:t xml:space="preserve">│штанги длиной 1 метр, </w:t>
      </w:r>
      <w:proofErr w:type="gramStart"/>
      <w:r>
        <w:rPr>
          <w:sz w:val="18"/>
        </w:rPr>
        <w:t>мм</w:t>
      </w:r>
      <w:proofErr w:type="gramEnd"/>
      <w:r>
        <w:rPr>
          <w:sz w:val="18"/>
        </w:rPr>
        <w:t>, не более  │    8,0    │      8,0       │     8,0     │</w:t>
      </w:r>
    </w:p>
    <w:p w:rsidR="00397F83" w:rsidRDefault="00397F83">
      <w:pPr>
        <w:pStyle w:val="ConsPlusCell"/>
        <w:jc w:val="both"/>
      </w:pPr>
      <w:r>
        <w:rPr>
          <w:sz w:val="18"/>
        </w:rPr>
        <w:t>│    Усилие выдвигания штанг, даН,   │    5,0    │      5,0       │     5,0     │</w:t>
      </w:r>
    </w:p>
    <w:p w:rsidR="00397F83" w:rsidRDefault="00397F83">
      <w:pPr>
        <w:pStyle w:val="ConsPlusCell"/>
        <w:jc w:val="both"/>
      </w:pPr>
      <w:r>
        <w:rPr>
          <w:sz w:val="18"/>
        </w:rPr>
        <w:t>│не более                            │           │                │             │</w:t>
      </w:r>
    </w:p>
    <w:p w:rsidR="00397F83" w:rsidRDefault="00397F83">
      <w:pPr>
        <w:pStyle w:val="ConsPlusCell"/>
        <w:jc w:val="both"/>
      </w:pPr>
      <w:r>
        <w:rPr>
          <w:sz w:val="18"/>
        </w:rPr>
        <w:t xml:space="preserve">│    Долговечность </w:t>
      </w:r>
      <w:proofErr w:type="gramStart"/>
      <w:r>
        <w:rPr>
          <w:sz w:val="18"/>
        </w:rPr>
        <w:t>выдвижных</w:t>
      </w:r>
      <w:proofErr w:type="gramEnd"/>
      <w:r>
        <w:rPr>
          <w:sz w:val="18"/>
        </w:rPr>
        <w:t xml:space="preserve">         │           │                │             │</w:t>
      </w:r>
    </w:p>
    <w:p w:rsidR="00397F83" w:rsidRDefault="00397F83">
      <w:pPr>
        <w:pStyle w:val="ConsPlusCell"/>
        <w:jc w:val="both"/>
      </w:pPr>
      <w:r>
        <w:rPr>
          <w:sz w:val="18"/>
        </w:rPr>
        <w:t>│штанг,                              │           │                │             │</w:t>
      </w:r>
    </w:p>
    <w:p w:rsidR="00397F83" w:rsidRDefault="00397F83">
      <w:pPr>
        <w:pStyle w:val="ConsPlusCell"/>
        <w:jc w:val="both"/>
      </w:pPr>
      <w:r>
        <w:rPr>
          <w:sz w:val="18"/>
        </w:rPr>
        <w:t>│  циклы нагружения,                 │   20000   │     20000      │    30000    │</w:t>
      </w:r>
    </w:p>
    <w:p w:rsidR="00397F83" w:rsidRDefault="00397F83">
      <w:pPr>
        <w:pStyle w:val="ConsPlusCell"/>
        <w:jc w:val="both"/>
      </w:pPr>
      <w:r>
        <w:rPr>
          <w:sz w:val="18"/>
        </w:rPr>
        <w:t xml:space="preserve">│  при этом прогиб, </w:t>
      </w:r>
      <w:proofErr w:type="gramStart"/>
      <w:r>
        <w:rPr>
          <w:sz w:val="18"/>
        </w:rPr>
        <w:t>мм</w:t>
      </w:r>
      <w:proofErr w:type="gramEnd"/>
      <w:r>
        <w:rPr>
          <w:sz w:val="18"/>
        </w:rPr>
        <w:t>, не более     │    5,0    │      5,0       │     5,0     │</w:t>
      </w:r>
    </w:p>
    <w:p w:rsidR="00397F83" w:rsidRDefault="00397F83">
      <w:pPr>
        <w:pStyle w:val="ConsPlusCell"/>
        <w:jc w:val="both"/>
      </w:pPr>
      <w:r>
        <w:rPr>
          <w:sz w:val="18"/>
        </w:rPr>
        <w:lastRenderedPageBreak/>
        <w:t>│    Прочность выдвижных штанг, даН  │  Q + 5,0       Q + 5,0         Q + 5,0   │</w:t>
      </w:r>
    </w:p>
    <w:p w:rsidR="00397F83" w:rsidRDefault="00397F83">
      <w:pPr>
        <w:pStyle w:val="ConsPlusCell"/>
        <w:jc w:val="both"/>
      </w:pPr>
      <w:r>
        <w:rPr>
          <w:sz w:val="18"/>
        </w:rPr>
        <w:t xml:space="preserve">│    Прочность штангодержателей, даН │Q - расчетная эксплуатационная нагрузка </w:t>
      </w:r>
      <w:proofErr w:type="gramStart"/>
      <w:r>
        <w:rPr>
          <w:sz w:val="18"/>
        </w:rPr>
        <w:t>в</w:t>
      </w:r>
      <w:proofErr w:type="gramEnd"/>
      <w:r>
        <w:rPr>
          <w:sz w:val="18"/>
        </w:rPr>
        <w:t xml:space="preserve"> │</w:t>
      </w:r>
    </w:p>
    <w:p w:rsidR="00397F83" w:rsidRDefault="00397F83">
      <w:pPr>
        <w:pStyle w:val="ConsPlusCell"/>
        <w:jc w:val="both"/>
      </w:pPr>
      <w:r>
        <w:rPr>
          <w:sz w:val="18"/>
        </w:rPr>
        <w:t>│                                    │зависимости от длины штанги               │</w:t>
      </w:r>
    </w:p>
    <w:p w:rsidR="00397F83" w:rsidRDefault="00397F83">
      <w:pPr>
        <w:pStyle w:val="ConsPlusCell"/>
        <w:jc w:val="both"/>
      </w:pPr>
      <w:r>
        <w:rPr>
          <w:sz w:val="18"/>
        </w:rPr>
        <w:t>│       ОБЕДЕННЫЕ СТОЛЫ, В ТОМ       │           │                │             │</w:t>
      </w:r>
    </w:p>
    <w:p w:rsidR="00397F83" w:rsidRDefault="00397F83">
      <w:pPr>
        <w:pStyle w:val="ConsPlusCell"/>
        <w:jc w:val="both"/>
      </w:pPr>
      <w:r>
        <w:rPr>
          <w:sz w:val="18"/>
        </w:rPr>
        <w:t xml:space="preserve">│           ЧИСЛЕ </w:t>
      </w:r>
      <w:proofErr w:type="gramStart"/>
      <w:r>
        <w:rPr>
          <w:sz w:val="18"/>
        </w:rPr>
        <w:t>ШКОЛЬНЫЕ</w:t>
      </w:r>
      <w:proofErr w:type="gramEnd"/>
      <w:r>
        <w:rPr>
          <w:sz w:val="18"/>
        </w:rPr>
        <w:t xml:space="preserve">           │           │                │             │</w:t>
      </w:r>
    </w:p>
    <w:p w:rsidR="00397F83" w:rsidRDefault="00397F83">
      <w:pPr>
        <w:pStyle w:val="ConsPlusCell"/>
        <w:jc w:val="both"/>
      </w:pPr>
      <w:r>
        <w:rPr>
          <w:sz w:val="18"/>
        </w:rPr>
        <w:t>│       (КРОМЕ СКЛАДНЫХ СТОЛОВ)      │           │                │             │</w:t>
      </w:r>
    </w:p>
    <w:p w:rsidR="00397F83" w:rsidRDefault="00397F83">
      <w:pPr>
        <w:pStyle w:val="ConsPlusCell"/>
        <w:jc w:val="both"/>
      </w:pPr>
      <w:r>
        <w:rPr>
          <w:sz w:val="18"/>
        </w:rPr>
        <w:t>│    Устойчивость, даН, не менее     │           │                │             │</w:t>
      </w:r>
    </w:p>
    <w:p w:rsidR="00397F83" w:rsidRDefault="00397F83">
      <w:pPr>
        <w:pStyle w:val="ConsPlusCell"/>
        <w:jc w:val="both"/>
      </w:pPr>
      <w:r>
        <w:rPr>
          <w:sz w:val="18"/>
        </w:rPr>
        <w:t>│вертикальная нагрузка для столов    │           │                │             │</w:t>
      </w:r>
    </w:p>
    <w:p w:rsidR="00397F83" w:rsidRDefault="00397F83">
      <w:pPr>
        <w:pStyle w:val="ConsPlusCell"/>
        <w:jc w:val="both"/>
      </w:pPr>
      <w:r>
        <w:rPr>
          <w:sz w:val="18"/>
        </w:rPr>
        <w:t>│массой:                             │           │                │             │</w:t>
      </w:r>
    </w:p>
    <w:p w:rsidR="00397F83" w:rsidRDefault="00397F83">
      <w:pPr>
        <w:pStyle w:val="ConsPlusCell"/>
        <w:jc w:val="both"/>
      </w:pPr>
      <w:r>
        <w:rPr>
          <w:sz w:val="18"/>
        </w:rPr>
        <w:t>│    до 15 кг включ.                 │   10,0    │      10,0      │    10,0     │</w:t>
      </w:r>
    </w:p>
    <w:p w:rsidR="00397F83" w:rsidRDefault="00397F83">
      <w:pPr>
        <w:pStyle w:val="ConsPlusCell"/>
        <w:jc w:val="both"/>
      </w:pPr>
      <w:r>
        <w:rPr>
          <w:sz w:val="18"/>
        </w:rPr>
        <w:t>│    св. 15 кг                       │   15,0    │      15,0      │    15,0     │</w:t>
      </w:r>
    </w:p>
    <w:p w:rsidR="00397F83" w:rsidRDefault="00397F83">
      <w:pPr>
        <w:pStyle w:val="ConsPlusCell"/>
        <w:jc w:val="both"/>
      </w:pPr>
      <w:r>
        <w:rPr>
          <w:sz w:val="18"/>
        </w:rPr>
        <w:t>│горизонтальная нагрузка для столов  │           │                │             │</w:t>
      </w:r>
    </w:p>
    <w:p w:rsidR="00397F83" w:rsidRDefault="00397F83">
      <w:pPr>
        <w:pStyle w:val="ConsPlusCell"/>
        <w:jc w:val="both"/>
      </w:pPr>
      <w:r>
        <w:rPr>
          <w:sz w:val="18"/>
        </w:rPr>
        <w:t>│массой:                             │           │                │             │</w:t>
      </w:r>
    </w:p>
    <w:p w:rsidR="00397F83" w:rsidRDefault="00397F83">
      <w:pPr>
        <w:pStyle w:val="ConsPlusCell"/>
        <w:jc w:val="both"/>
      </w:pPr>
      <w:r>
        <w:rPr>
          <w:sz w:val="18"/>
        </w:rPr>
        <w:t>│    до 15 кг включ.                 │    3,0    │      3,0       │     3,0     │</w:t>
      </w:r>
    </w:p>
    <w:p w:rsidR="00397F83" w:rsidRDefault="00397F83">
      <w:pPr>
        <w:pStyle w:val="ConsPlusCell"/>
        <w:jc w:val="both"/>
      </w:pPr>
      <w:r>
        <w:rPr>
          <w:sz w:val="18"/>
        </w:rPr>
        <w:t>│    св. 15 кг                       │    5,0    │      5,0       │     5,0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│вертикальной статической нагрузки:  │           │                │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прогиб, </w:t>
      </w:r>
      <w:proofErr w:type="gramStart"/>
      <w:r>
        <w:rPr>
          <w:sz w:val="18"/>
        </w:rPr>
        <w:t>мм</w:t>
      </w:r>
      <w:proofErr w:type="gramEnd"/>
      <w:r>
        <w:rPr>
          <w:sz w:val="18"/>
        </w:rPr>
        <w:t>, не более          │   10,0    │      10,0      │    10,0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│длительной вертикальной нагрузки:   │           │                │             │</w:t>
      </w:r>
    </w:p>
    <w:p w:rsidR="00397F83" w:rsidRDefault="00397F83">
      <w:pPr>
        <w:pStyle w:val="ConsPlusCell"/>
        <w:jc w:val="both"/>
      </w:pPr>
      <w:r>
        <w:rPr>
          <w:sz w:val="18"/>
        </w:rPr>
        <w:t>│    деформация под нагрузкой        │    1,0    │      1,0       │     1,0     │</w:t>
      </w:r>
    </w:p>
    <w:p w:rsidR="00397F83" w:rsidRDefault="00397F83">
      <w:pPr>
        <w:pStyle w:val="ConsPlusCell"/>
        <w:jc w:val="both"/>
      </w:pPr>
      <w:r>
        <w:rPr>
          <w:sz w:val="18"/>
        </w:rPr>
        <w:t>│(прогиб), %, не более               │           │                │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397F83" w:rsidRDefault="00397F83">
      <w:pPr>
        <w:pStyle w:val="ConsPlusCell"/>
        <w:jc w:val="both"/>
      </w:pPr>
      <w:r>
        <w:rPr>
          <w:sz w:val="18"/>
        </w:rPr>
        <w:t>│не более                            │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t>│нагрузки: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397F83" w:rsidRDefault="00397F83">
      <w:pPr>
        <w:pStyle w:val="ConsPlusCell"/>
        <w:jc w:val="both"/>
      </w:pPr>
      <w:r>
        <w:rPr>
          <w:sz w:val="18"/>
        </w:rPr>
        <w:t>│  Жесткость:                        │           │                │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15,0    │      15,0      │    15,0     │</w:t>
      </w:r>
    </w:p>
    <w:p w:rsidR="00397F83" w:rsidRDefault="00397F83">
      <w:pPr>
        <w:pStyle w:val="ConsPlusCell"/>
        <w:jc w:val="both"/>
      </w:pPr>
      <w:r>
        <w:rPr>
          <w:sz w:val="18"/>
        </w:rPr>
        <w:t>│Долговечность под действием         │           │                │             │</w:t>
      </w:r>
    </w:p>
    <w:p w:rsidR="00397F83" w:rsidRDefault="00397F83">
      <w:pPr>
        <w:pStyle w:val="ConsPlusCell"/>
        <w:jc w:val="both"/>
      </w:pPr>
      <w:r>
        <w:rPr>
          <w:sz w:val="18"/>
        </w:rPr>
        <w:t>│горизонтальной нагрузки:            │           │                │             │</w:t>
      </w:r>
    </w:p>
    <w:p w:rsidR="00397F83" w:rsidRDefault="00397F83">
      <w:pPr>
        <w:pStyle w:val="ConsPlusCell"/>
        <w:jc w:val="both"/>
      </w:pPr>
      <w:r>
        <w:rPr>
          <w:sz w:val="18"/>
        </w:rPr>
        <w:t>│       циклы нагружения             │   10000   │     15000      │    30000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20,0     │</w:t>
      </w:r>
    </w:p>
    <w:p w:rsidR="00397F83" w:rsidRDefault="00397F83">
      <w:pPr>
        <w:pStyle w:val="ConsPlusCell"/>
        <w:jc w:val="both"/>
      </w:pPr>
      <w:r>
        <w:rPr>
          <w:sz w:val="18"/>
        </w:rPr>
        <w:t>│    Долговечность под действием     │           │                │             │</w:t>
      </w:r>
    </w:p>
    <w:p w:rsidR="00397F83" w:rsidRDefault="00397F83">
      <w:pPr>
        <w:pStyle w:val="ConsPlusCell"/>
        <w:jc w:val="both"/>
      </w:pPr>
      <w:r>
        <w:rPr>
          <w:sz w:val="18"/>
        </w:rPr>
        <w:t>│вертикальной нагрузки:              │           │                │             │</w:t>
      </w:r>
    </w:p>
    <w:p w:rsidR="00397F83" w:rsidRDefault="00397F83">
      <w:pPr>
        <w:pStyle w:val="ConsPlusCell"/>
        <w:jc w:val="both"/>
      </w:pPr>
      <w:r>
        <w:rPr>
          <w:sz w:val="18"/>
        </w:rPr>
        <w:t>│       циклы нагружения             │   7500    │     10000      │    30000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10,0    │      10,0      │    10,0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    10     │       10       │     10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397F83" w:rsidRDefault="00397F83">
      <w:pPr>
        <w:pStyle w:val="ConsPlusCell"/>
        <w:jc w:val="both"/>
      </w:pPr>
      <w:r>
        <w:rPr>
          <w:sz w:val="18"/>
        </w:rPr>
        <w:t>│     СТОЛЫ ПИСЬМЕННЫЕ (РАБОЧИЕ)     │           │                │             │</w:t>
      </w:r>
    </w:p>
    <w:p w:rsidR="00397F83" w:rsidRDefault="00397F83">
      <w:pPr>
        <w:pStyle w:val="ConsPlusCell"/>
        <w:jc w:val="both"/>
      </w:pPr>
      <w:r>
        <w:rPr>
          <w:sz w:val="18"/>
        </w:rPr>
        <w:t>│Устойчивость, даН, не менее:        │           │                │             │</w:t>
      </w:r>
    </w:p>
    <w:p w:rsidR="00397F83" w:rsidRDefault="00397F83">
      <w:pPr>
        <w:pStyle w:val="ConsPlusCell"/>
        <w:jc w:val="both"/>
      </w:pPr>
      <w:r>
        <w:rPr>
          <w:sz w:val="18"/>
        </w:rPr>
        <w:t>│       вертикальная нагрузка        │   15,0    │      15,0      │    15,0     │</w:t>
      </w:r>
    </w:p>
    <w:p w:rsidR="00397F83" w:rsidRDefault="00397F83">
      <w:pPr>
        <w:pStyle w:val="ConsPlusCell"/>
        <w:jc w:val="both"/>
      </w:pPr>
      <w:r>
        <w:rPr>
          <w:sz w:val="18"/>
        </w:rPr>
        <w:t>│(на крышку)                         │           │                │             │</w:t>
      </w:r>
    </w:p>
    <w:p w:rsidR="00397F83" w:rsidRDefault="00397F83">
      <w:pPr>
        <w:pStyle w:val="ConsPlusCell"/>
        <w:jc w:val="both"/>
      </w:pPr>
      <w:r>
        <w:rPr>
          <w:sz w:val="18"/>
        </w:rPr>
        <w:t>│       горизонтальная нагрузка      │    5,0    │      5,0       │     5,0     │</w:t>
      </w:r>
    </w:p>
    <w:p w:rsidR="00397F83" w:rsidRDefault="00397F83">
      <w:pPr>
        <w:pStyle w:val="ConsPlusCell"/>
        <w:jc w:val="both"/>
      </w:pPr>
      <w:r>
        <w:rPr>
          <w:sz w:val="18"/>
        </w:rPr>
        <w:t>│(на крышку)                         │           │                │             │</w:t>
      </w:r>
    </w:p>
    <w:p w:rsidR="00397F83" w:rsidRDefault="00397F83">
      <w:pPr>
        <w:pStyle w:val="ConsPlusCell"/>
        <w:jc w:val="both"/>
      </w:pPr>
      <w:r>
        <w:rPr>
          <w:sz w:val="18"/>
        </w:rPr>
        <w:t>│       вертикальная нагрузка изделий│           │                │             │</w:t>
      </w:r>
    </w:p>
    <w:p w:rsidR="00397F83" w:rsidRDefault="00397F83">
      <w:pPr>
        <w:pStyle w:val="ConsPlusCell"/>
        <w:jc w:val="both"/>
      </w:pPr>
      <w:r>
        <w:rPr>
          <w:sz w:val="18"/>
        </w:rPr>
        <w:t>│с ящиками и дверями:                │           │                │             │</w:t>
      </w:r>
    </w:p>
    <w:p w:rsidR="00397F83" w:rsidRDefault="00397F83">
      <w:pPr>
        <w:pStyle w:val="ConsPlusCell"/>
        <w:jc w:val="both"/>
      </w:pPr>
      <w:r>
        <w:rPr>
          <w:sz w:val="18"/>
        </w:rPr>
        <w:t>│       на дверь                     │    2,0    │      2,0       │     2,0     │</w:t>
      </w:r>
    </w:p>
    <w:p w:rsidR="00397F83" w:rsidRDefault="00397F83">
      <w:pPr>
        <w:pStyle w:val="ConsPlusCell"/>
        <w:jc w:val="both"/>
      </w:pPr>
      <w:r>
        <w:rPr>
          <w:sz w:val="18"/>
        </w:rPr>
        <w:t>│       на ящик                      │    4,0    │      4,0       │     4,0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│вертикальной статической нагрузки:  │           │                │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прогиб, </w:t>
      </w:r>
      <w:proofErr w:type="gramStart"/>
      <w:r>
        <w:rPr>
          <w:sz w:val="18"/>
        </w:rPr>
        <w:t>мм</w:t>
      </w:r>
      <w:proofErr w:type="gramEnd"/>
      <w:r>
        <w:rPr>
          <w:sz w:val="18"/>
        </w:rPr>
        <w:t>, не более         │   10,0    │      10,0      │    10,0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│длительной вертикальной нагрузки:   │           │                │             │</w:t>
      </w:r>
    </w:p>
    <w:p w:rsidR="00397F83" w:rsidRDefault="00397F83">
      <w:pPr>
        <w:pStyle w:val="ConsPlusCell"/>
        <w:jc w:val="both"/>
      </w:pPr>
      <w:r>
        <w:rPr>
          <w:sz w:val="18"/>
        </w:rPr>
        <w:t>│    деформация под нагрузкой        │    1,0    │      1,0       │     1,0     │</w:t>
      </w:r>
    </w:p>
    <w:p w:rsidR="00397F83" w:rsidRDefault="00397F83">
      <w:pPr>
        <w:pStyle w:val="ConsPlusCell"/>
        <w:jc w:val="both"/>
      </w:pPr>
      <w:r>
        <w:rPr>
          <w:sz w:val="18"/>
        </w:rPr>
        <w:t>│(прогиб), %, не более               │           │                │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397F83" w:rsidRDefault="00397F83">
      <w:pPr>
        <w:pStyle w:val="ConsPlusCell"/>
        <w:jc w:val="both"/>
      </w:pPr>
      <w:r>
        <w:rPr>
          <w:sz w:val="18"/>
        </w:rPr>
        <w:t>│не более                            │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t>│нагрузки: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397F83" w:rsidRDefault="00397F83">
      <w:pPr>
        <w:pStyle w:val="ConsPlusCell"/>
        <w:jc w:val="both"/>
      </w:pPr>
      <w:r>
        <w:rPr>
          <w:sz w:val="18"/>
        </w:rPr>
        <w:t>│    Жесткость:                      │           │                │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20,0     │</w:t>
      </w:r>
    </w:p>
    <w:p w:rsidR="00397F83" w:rsidRDefault="00397F83">
      <w:pPr>
        <w:pStyle w:val="ConsPlusCell"/>
        <w:jc w:val="both"/>
      </w:pPr>
      <w:r>
        <w:rPr>
          <w:sz w:val="18"/>
        </w:rPr>
        <w:t>│    Долговечность под действием     │           │                │             │</w:t>
      </w:r>
    </w:p>
    <w:p w:rsidR="00397F83" w:rsidRDefault="00397F83">
      <w:pPr>
        <w:pStyle w:val="ConsPlusCell"/>
        <w:jc w:val="both"/>
      </w:pPr>
      <w:r>
        <w:rPr>
          <w:sz w:val="18"/>
        </w:rPr>
        <w:t>│горизонтальной нагрузки:            │           │                │             │</w:t>
      </w:r>
    </w:p>
    <w:p w:rsidR="00397F83" w:rsidRDefault="00397F83">
      <w:pPr>
        <w:pStyle w:val="ConsPlusCell"/>
        <w:jc w:val="both"/>
      </w:pPr>
      <w:r>
        <w:rPr>
          <w:sz w:val="18"/>
        </w:rPr>
        <w:t>│       циклы нагружения             │   10000   │     15000      │    30000    │</w:t>
      </w:r>
    </w:p>
    <w:p w:rsidR="00397F83" w:rsidRDefault="00397F83">
      <w:pPr>
        <w:pStyle w:val="ConsPlusCell"/>
        <w:jc w:val="both"/>
      </w:pPr>
      <w:r>
        <w:rPr>
          <w:sz w:val="18"/>
        </w:rPr>
        <w:lastRenderedPageBreak/>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25,0    │      25,0      │    25,0     │</w:t>
      </w:r>
    </w:p>
    <w:p w:rsidR="00397F83" w:rsidRDefault="00397F83">
      <w:pPr>
        <w:pStyle w:val="ConsPlusCell"/>
        <w:jc w:val="both"/>
      </w:pPr>
      <w:r>
        <w:rPr>
          <w:sz w:val="18"/>
        </w:rPr>
        <w:t>│    Долговечность под действием     │           │                │             │</w:t>
      </w:r>
    </w:p>
    <w:p w:rsidR="00397F83" w:rsidRDefault="00397F83">
      <w:pPr>
        <w:pStyle w:val="ConsPlusCell"/>
        <w:jc w:val="both"/>
      </w:pPr>
      <w:r>
        <w:rPr>
          <w:sz w:val="18"/>
        </w:rPr>
        <w:t>│вертикальной нагрузки:              │           │                │             │</w:t>
      </w:r>
    </w:p>
    <w:p w:rsidR="00397F83" w:rsidRDefault="00397F83">
      <w:pPr>
        <w:pStyle w:val="ConsPlusCell"/>
        <w:jc w:val="both"/>
      </w:pPr>
      <w:r>
        <w:rPr>
          <w:sz w:val="18"/>
        </w:rPr>
        <w:t>│       циклы нагружения             │   7500    │     10000      │    30000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5,0    │      5,0       │     5,0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    10     │       10       │     10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397F83" w:rsidRDefault="00397F83">
      <w:pPr>
        <w:pStyle w:val="ConsPlusCell"/>
        <w:jc w:val="both"/>
      </w:pPr>
      <w:r>
        <w:rPr>
          <w:sz w:val="18"/>
        </w:rPr>
        <w:t>│    Долговечность опор качения,     │           │                │             │</w:t>
      </w:r>
    </w:p>
    <w:p w:rsidR="00397F83" w:rsidRDefault="00397F83">
      <w:pPr>
        <w:pStyle w:val="ConsPlusCell"/>
        <w:jc w:val="both"/>
      </w:pPr>
      <w:r>
        <w:rPr>
          <w:sz w:val="18"/>
        </w:rPr>
        <w:t>│циклы прокатывания:                 │           │                │             │</w:t>
      </w:r>
    </w:p>
    <w:p w:rsidR="00397F83" w:rsidRDefault="00397F83">
      <w:pPr>
        <w:pStyle w:val="ConsPlusCell"/>
        <w:jc w:val="both"/>
      </w:pPr>
      <w:r>
        <w:rPr>
          <w:sz w:val="18"/>
        </w:rPr>
        <w:t>│    при длине хода (500 +/- 50)мм   │   2500    │      5000      │    10000    │</w:t>
      </w:r>
    </w:p>
    <w:p w:rsidR="00397F83" w:rsidRDefault="00397F83">
      <w:pPr>
        <w:pStyle w:val="ConsPlusCell"/>
        <w:jc w:val="both"/>
      </w:pPr>
      <w:r>
        <w:rPr>
          <w:sz w:val="18"/>
        </w:rPr>
        <w:t>│    при длине хода (250 +/- 25)мм   │   5000    │     10000      │    20000    │</w:t>
      </w:r>
    </w:p>
    <w:p w:rsidR="00397F83" w:rsidRDefault="00397F83">
      <w:pPr>
        <w:pStyle w:val="ConsPlusCell"/>
        <w:jc w:val="both"/>
      </w:pPr>
      <w:r>
        <w:rPr>
          <w:sz w:val="18"/>
        </w:rPr>
        <w:t>│          СТОЛЫ ЖУРНАЛЬНЫЕ          │           │                │             │</w:t>
      </w:r>
    </w:p>
    <w:p w:rsidR="00397F83" w:rsidRDefault="00397F83">
      <w:pPr>
        <w:pStyle w:val="ConsPlusCell"/>
        <w:jc w:val="both"/>
      </w:pPr>
      <w:r>
        <w:rPr>
          <w:sz w:val="18"/>
        </w:rPr>
        <w:t>│    Устойчивость, даН, не менее:    │           │                │             │</w:t>
      </w:r>
    </w:p>
    <w:p w:rsidR="00397F83" w:rsidRDefault="00397F83">
      <w:pPr>
        <w:pStyle w:val="ConsPlusCell"/>
        <w:jc w:val="both"/>
      </w:pPr>
      <w:r>
        <w:rPr>
          <w:sz w:val="18"/>
        </w:rPr>
        <w:t>│вертикальная нагрузка для столов    │           │                │             │</w:t>
      </w:r>
    </w:p>
    <w:p w:rsidR="00397F83" w:rsidRDefault="00397F83">
      <w:pPr>
        <w:pStyle w:val="ConsPlusCell"/>
        <w:jc w:val="both"/>
      </w:pPr>
      <w:r>
        <w:rPr>
          <w:sz w:val="18"/>
        </w:rPr>
        <w:t>│массой:                             │           │                │             │</w:t>
      </w:r>
    </w:p>
    <w:p w:rsidR="00397F83" w:rsidRDefault="00397F83">
      <w:pPr>
        <w:pStyle w:val="ConsPlusCell"/>
        <w:jc w:val="both"/>
      </w:pPr>
      <w:r>
        <w:rPr>
          <w:sz w:val="18"/>
        </w:rPr>
        <w:t>│    до 15 кг включ.                 │   10,0    │      10,0      │    10,0     │</w:t>
      </w:r>
    </w:p>
    <w:p w:rsidR="00397F83" w:rsidRDefault="00397F83">
      <w:pPr>
        <w:pStyle w:val="ConsPlusCell"/>
        <w:jc w:val="both"/>
      </w:pPr>
      <w:r>
        <w:rPr>
          <w:sz w:val="18"/>
        </w:rPr>
        <w:t>│    св. 15 кг                       │   15,0    │      15,0      │    15,0     │</w:t>
      </w:r>
    </w:p>
    <w:p w:rsidR="00397F83" w:rsidRDefault="00397F83">
      <w:pPr>
        <w:pStyle w:val="ConsPlusCell"/>
        <w:jc w:val="both"/>
      </w:pPr>
      <w:r>
        <w:rPr>
          <w:sz w:val="18"/>
        </w:rPr>
        <w:t>│горизонтальная нагрузка для столов  │           │                │             │</w:t>
      </w:r>
    </w:p>
    <w:p w:rsidR="00397F83" w:rsidRDefault="00397F83">
      <w:pPr>
        <w:pStyle w:val="ConsPlusCell"/>
        <w:jc w:val="both"/>
      </w:pPr>
      <w:r>
        <w:rPr>
          <w:sz w:val="18"/>
        </w:rPr>
        <w:t>│массой:                             │           │                │             │</w:t>
      </w:r>
    </w:p>
    <w:p w:rsidR="00397F83" w:rsidRDefault="00397F83">
      <w:pPr>
        <w:pStyle w:val="ConsPlusCell"/>
        <w:jc w:val="both"/>
      </w:pPr>
      <w:r>
        <w:rPr>
          <w:sz w:val="18"/>
        </w:rPr>
        <w:t>│    до 15 кг включ.                 │    1,0    │      1,0       │     1,0     │</w:t>
      </w:r>
    </w:p>
    <w:p w:rsidR="00397F83" w:rsidRDefault="00397F83">
      <w:pPr>
        <w:pStyle w:val="ConsPlusCell"/>
        <w:jc w:val="both"/>
      </w:pPr>
      <w:r>
        <w:rPr>
          <w:sz w:val="18"/>
        </w:rPr>
        <w:t>│    св. 15 кг                       │    3,0    │      3,0       │     3,0     │</w:t>
      </w:r>
    </w:p>
    <w:p w:rsidR="00397F83" w:rsidRDefault="00397F83">
      <w:pPr>
        <w:pStyle w:val="ConsPlusCell"/>
        <w:jc w:val="both"/>
      </w:pPr>
      <w:r>
        <w:rPr>
          <w:sz w:val="18"/>
        </w:rPr>
        <w:t>│Прочность под действием             │           │                │             │</w:t>
      </w:r>
    </w:p>
    <w:p w:rsidR="00397F83" w:rsidRDefault="00397F83">
      <w:pPr>
        <w:pStyle w:val="ConsPlusCell"/>
        <w:jc w:val="both"/>
      </w:pPr>
      <w:r>
        <w:rPr>
          <w:sz w:val="18"/>
        </w:rPr>
        <w:t>│вертикальной статической нагрузки:  │           │                │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прогиб, </w:t>
      </w:r>
      <w:proofErr w:type="gramStart"/>
      <w:r>
        <w:rPr>
          <w:sz w:val="18"/>
        </w:rPr>
        <w:t>мм</w:t>
      </w:r>
      <w:proofErr w:type="gramEnd"/>
      <w:r>
        <w:rPr>
          <w:sz w:val="18"/>
        </w:rPr>
        <w:t>, не более         │   10,0    │      10,0      │    10,0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│длительной вертикальной нагрузки:   │           │                │             │</w:t>
      </w:r>
    </w:p>
    <w:p w:rsidR="00397F83" w:rsidRDefault="00397F83">
      <w:pPr>
        <w:pStyle w:val="ConsPlusCell"/>
        <w:jc w:val="both"/>
      </w:pPr>
      <w:r>
        <w:rPr>
          <w:sz w:val="18"/>
        </w:rPr>
        <w:t>│    деформация под нагрузкой        │    1,0    │      1,0       │     1.0     │</w:t>
      </w:r>
    </w:p>
    <w:p w:rsidR="00397F83" w:rsidRDefault="00397F83">
      <w:pPr>
        <w:pStyle w:val="ConsPlusCell"/>
        <w:jc w:val="both"/>
      </w:pPr>
      <w:r>
        <w:rPr>
          <w:sz w:val="18"/>
        </w:rPr>
        <w:t>│(прогиб), %, не более               │           │                │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397F83" w:rsidRDefault="00397F83">
      <w:pPr>
        <w:pStyle w:val="ConsPlusCell"/>
        <w:jc w:val="both"/>
      </w:pPr>
      <w:r>
        <w:rPr>
          <w:sz w:val="18"/>
        </w:rPr>
        <w:t>│не более                            │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t>│нагрузки:                           │   80,0    │     140,0      │    180,0    │</w:t>
      </w:r>
    </w:p>
    <w:p w:rsidR="00397F83" w:rsidRDefault="00397F83">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397F83" w:rsidRDefault="00397F83">
      <w:pPr>
        <w:pStyle w:val="ConsPlusCell"/>
        <w:jc w:val="both"/>
      </w:pPr>
      <w:r>
        <w:rPr>
          <w:sz w:val="18"/>
        </w:rPr>
        <w:t>│    Жесткость:                      │           │                │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15,0    │      15,0      │    15,0     │</w:t>
      </w:r>
    </w:p>
    <w:p w:rsidR="00397F83" w:rsidRDefault="00397F83">
      <w:pPr>
        <w:pStyle w:val="ConsPlusCell"/>
        <w:jc w:val="both"/>
      </w:pPr>
      <w:r>
        <w:rPr>
          <w:sz w:val="18"/>
        </w:rPr>
        <w:t>│Долговечность под действием         │           │                │             │</w:t>
      </w:r>
    </w:p>
    <w:p w:rsidR="00397F83" w:rsidRDefault="00397F83">
      <w:pPr>
        <w:pStyle w:val="ConsPlusCell"/>
        <w:jc w:val="both"/>
      </w:pPr>
      <w:r>
        <w:rPr>
          <w:sz w:val="18"/>
        </w:rPr>
        <w:t>│горизонтальной нагрузки:            │           │                │             │</w:t>
      </w:r>
    </w:p>
    <w:p w:rsidR="00397F83" w:rsidRDefault="00397F83">
      <w:pPr>
        <w:pStyle w:val="ConsPlusCell"/>
        <w:jc w:val="both"/>
      </w:pPr>
      <w:r>
        <w:rPr>
          <w:sz w:val="18"/>
        </w:rPr>
        <w:t>│       циклы нагружения             │   10000   │     15000      │    30000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20,0     │</w:t>
      </w:r>
    </w:p>
    <w:p w:rsidR="00397F83" w:rsidRDefault="00397F83">
      <w:pPr>
        <w:pStyle w:val="ConsPlusCell"/>
        <w:jc w:val="both"/>
      </w:pPr>
      <w:r>
        <w:rPr>
          <w:sz w:val="18"/>
        </w:rPr>
        <w:t>│    Долговечность под действием     │           │                │             │</w:t>
      </w:r>
    </w:p>
    <w:p w:rsidR="00397F83" w:rsidRDefault="00397F83">
      <w:pPr>
        <w:pStyle w:val="ConsPlusCell"/>
        <w:jc w:val="both"/>
      </w:pPr>
      <w:r>
        <w:rPr>
          <w:sz w:val="18"/>
        </w:rPr>
        <w:t>│вертикальной нагрузки:              │           │                │             │</w:t>
      </w:r>
    </w:p>
    <w:p w:rsidR="00397F83" w:rsidRDefault="00397F83">
      <w:pPr>
        <w:pStyle w:val="ConsPlusCell"/>
        <w:jc w:val="both"/>
      </w:pPr>
      <w:r>
        <w:rPr>
          <w:sz w:val="18"/>
        </w:rPr>
        <w:t>│       циклы нагружения             │   7500    │     10000      │    30000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5,0    │      5,0       │     5,0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    10     │       10       │     10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397F83" w:rsidRDefault="00397F83">
      <w:pPr>
        <w:pStyle w:val="ConsPlusCell"/>
        <w:jc w:val="both"/>
      </w:pPr>
      <w:r>
        <w:rPr>
          <w:sz w:val="18"/>
        </w:rPr>
        <w:t>│    Долговечность опор качения,     │           │                │             │</w:t>
      </w:r>
    </w:p>
    <w:p w:rsidR="00397F83" w:rsidRDefault="00397F83">
      <w:pPr>
        <w:pStyle w:val="ConsPlusCell"/>
        <w:jc w:val="both"/>
      </w:pPr>
      <w:r>
        <w:rPr>
          <w:sz w:val="18"/>
        </w:rPr>
        <w:t>│циклы прокатывания:                 │           │                │             │</w:t>
      </w:r>
    </w:p>
    <w:p w:rsidR="00397F83" w:rsidRDefault="00397F83">
      <w:pPr>
        <w:pStyle w:val="ConsPlusCell"/>
        <w:jc w:val="both"/>
      </w:pPr>
      <w:r>
        <w:rPr>
          <w:sz w:val="18"/>
        </w:rPr>
        <w:t>│    при длине хода (500 +/- 50) мм  │   2500    │      5000      │    10000    │</w:t>
      </w:r>
    </w:p>
    <w:p w:rsidR="00397F83" w:rsidRDefault="00397F83">
      <w:pPr>
        <w:pStyle w:val="ConsPlusCell"/>
        <w:jc w:val="both"/>
      </w:pPr>
      <w:r>
        <w:rPr>
          <w:sz w:val="18"/>
        </w:rPr>
        <w:t>│    при длине хода (250 +/- 25) мм  │   5000    │     10000      │    20000    │</w:t>
      </w:r>
    </w:p>
    <w:p w:rsidR="00397F83" w:rsidRDefault="00397F83">
      <w:pPr>
        <w:pStyle w:val="ConsPlusCell"/>
        <w:jc w:val="both"/>
      </w:pPr>
      <w:r>
        <w:rPr>
          <w:sz w:val="18"/>
        </w:rPr>
        <w:t>│           СТОЛЫ ТУАЛЕТНЫЕ          │           │                │             │</w:t>
      </w:r>
    </w:p>
    <w:p w:rsidR="00397F83" w:rsidRDefault="00397F83">
      <w:pPr>
        <w:pStyle w:val="ConsPlusCell"/>
        <w:jc w:val="both"/>
      </w:pPr>
      <w:r>
        <w:rPr>
          <w:sz w:val="18"/>
        </w:rPr>
        <w:t>│Устойчивость, даН, не менее:        │           │                │             │</w:t>
      </w:r>
    </w:p>
    <w:p w:rsidR="00397F83" w:rsidRDefault="00397F83">
      <w:pPr>
        <w:pStyle w:val="ConsPlusCell"/>
        <w:jc w:val="both"/>
      </w:pPr>
      <w:r>
        <w:rPr>
          <w:sz w:val="18"/>
        </w:rPr>
        <w:t>│     - вертикальная нагрузка        │   10,0    │      10,0      │      -      │</w:t>
      </w:r>
    </w:p>
    <w:p w:rsidR="00397F83" w:rsidRDefault="00397F83">
      <w:pPr>
        <w:pStyle w:val="ConsPlusCell"/>
        <w:jc w:val="both"/>
      </w:pPr>
      <w:r>
        <w:rPr>
          <w:sz w:val="18"/>
        </w:rPr>
        <w:t>│- горизонтальная нагрузка для столов│           │                │             │</w:t>
      </w:r>
    </w:p>
    <w:p w:rsidR="00397F83" w:rsidRDefault="00397F83">
      <w:pPr>
        <w:pStyle w:val="ConsPlusCell"/>
        <w:jc w:val="both"/>
      </w:pPr>
      <w:r>
        <w:rPr>
          <w:sz w:val="18"/>
        </w:rPr>
        <w:t>│массой:                             │           │                │             │</w:t>
      </w:r>
    </w:p>
    <w:p w:rsidR="00397F83" w:rsidRDefault="00397F83">
      <w:pPr>
        <w:pStyle w:val="ConsPlusCell"/>
        <w:jc w:val="both"/>
      </w:pPr>
      <w:r>
        <w:rPr>
          <w:sz w:val="18"/>
        </w:rPr>
        <w:t>│    до 10 кг включительно           │    1,0    │      1,0       │      -      │</w:t>
      </w:r>
    </w:p>
    <w:p w:rsidR="00397F83" w:rsidRDefault="00397F83">
      <w:pPr>
        <w:pStyle w:val="ConsPlusCell"/>
        <w:jc w:val="both"/>
      </w:pPr>
      <w:r>
        <w:rPr>
          <w:sz w:val="18"/>
        </w:rPr>
        <w:t>│    св. 10 кг                       │    3,0    │      3,0       │      -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│вертикальной статической нагрузки:  │           │                │             │</w:t>
      </w:r>
    </w:p>
    <w:p w:rsidR="00397F83" w:rsidRDefault="00397F83">
      <w:pPr>
        <w:pStyle w:val="ConsPlusCell"/>
        <w:jc w:val="both"/>
      </w:pPr>
      <w:r>
        <w:rPr>
          <w:sz w:val="18"/>
        </w:rPr>
        <w:t>│       циклы нагружения,            │    10     │       10       │      -      │</w:t>
      </w:r>
    </w:p>
    <w:p w:rsidR="00397F83" w:rsidRDefault="00397F83">
      <w:pPr>
        <w:pStyle w:val="ConsPlusCell"/>
        <w:jc w:val="both"/>
      </w:pPr>
      <w:r>
        <w:rPr>
          <w:sz w:val="18"/>
        </w:rPr>
        <w:t xml:space="preserve">│       прогиб, </w:t>
      </w:r>
      <w:proofErr w:type="gramStart"/>
      <w:r>
        <w:rPr>
          <w:sz w:val="18"/>
        </w:rPr>
        <w:t>мм</w:t>
      </w:r>
      <w:proofErr w:type="gramEnd"/>
      <w:r>
        <w:rPr>
          <w:sz w:val="18"/>
        </w:rPr>
        <w:t>, не более         │   10,0    │      10,0      │      -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│длительной вертикальной нагрузки:   │           │                │             │</w:t>
      </w:r>
    </w:p>
    <w:p w:rsidR="00397F83" w:rsidRDefault="00397F83">
      <w:pPr>
        <w:pStyle w:val="ConsPlusCell"/>
        <w:jc w:val="both"/>
      </w:pPr>
      <w:r>
        <w:rPr>
          <w:sz w:val="18"/>
        </w:rPr>
        <w:t>│    деформация под нагрузкой        │    1,0    │      1,0       │      -      │</w:t>
      </w:r>
    </w:p>
    <w:p w:rsidR="00397F83" w:rsidRDefault="00397F83">
      <w:pPr>
        <w:pStyle w:val="ConsPlusCell"/>
        <w:jc w:val="both"/>
      </w:pPr>
      <w:r>
        <w:rPr>
          <w:sz w:val="18"/>
        </w:rPr>
        <w:t>│(прогиб), %, не более               │           │                │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    2,0    │      2,0       │      -      │</w:t>
      </w:r>
    </w:p>
    <w:p w:rsidR="00397F83" w:rsidRDefault="00397F83">
      <w:pPr>
        <w:pStyle w:val="ConsPlusCell"/>
        <w:jc w:val="both"/>
      </w:pPr>
      <w:r>
        <w:rPr>
          <w:sz w:val="18"/>
        </w:rPr>
        <w:t>│не более                            │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lastRenderedPageBreak/>
        <w:t>│нагрузки:                           │   80,0    │     140,0      │      -      │</w:t>
      </w:r>
    </w:p>
    <w:p w:rsidR="00397F83" w:rsidRDefault="00397F83">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397F83" w:rsidRDefault="00397F83">
      <w:pPr>
        <w:pStyle w:val="ConsPlusCell"/>
        <w:jc w:val="both"/>
      </w:pPr>
      <w:r>
        <w:rPr>
          <w:sz w:val="18"/>
        </w:rPr>
        <w:t>│    Жесткость:                      │           │                │             │</w:t>
      </w:r>
    </w:p>
    <w:p w:rsidR="00397F83" w:rsidRDefault="00397F83">
      <w:pPr>
        <w:pStyle w:val="ConsPlusCell"/>
        <w:jc w:val="both"/>
      </w:pPr>
      <w:r>
        <w:rPr>
          <w:sz w:val="18"/>
        </w:rPr>
        <w:t>│       циклы                        │    10     │       10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15,0    │      15,0      │      -      │</w:t>
      </w:r>
    </w:p>
    <w:p w:rsidR="00397F83" w:rsidRDefault="00397F83">
      <w:pPr>
        <w:pStyle w:val="ConsPlusCell"/>
        <w:jc w:val="both"/>
      </w:pPr>
      <w:r>
        <w:rPr>
          <w:sz w:val="18"/>
        </w:rPr>
        <w:t>│Долговечность под действием         │           │                │             │</w:t>
      </w:r>
    </w:p>
    <w:p w:rsidR="00397F83" w:rsidRDefault="00397F83">
      <w:pPr>
        <w:pStyle w:val="ConsPlusCell"/>
        <w:jc w:val="both"/>
      </w:pPr>
      <w:r>
        <w:rPr>
          <w:sz w:val="18"/>
        </w:rPr>
        <w:t>│горизонтальной нагрузки:            │           │                │             │</w:t>
      </w:r>
    </w:p>
    <w:p w:rsidR="00397F83" w:rsidRDefault="00397F83">
      <w:pPr>
        <w:pStyle w:val="ConsPlusCell"/>
        <w:jc w:val="both"/>
      </w:pPr>
      <w:r>
        <w:rPr>
          <w:sz w:val="18"/>
        </w:rPr>
        <w:t>│       циклы нагружения             │   5000    │     10000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    10     │       10       │      -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397F83" w:rsidRDefault="00397F83">
      <w:pPr>
        <w:pStyle w:val="ConsPlusCell"/>
        <w:jc w:val="both"/>
      </w:pPr>
      <w:r>
        <w:rPr>
          <w:sz w:val="18"/>
        </w:rPr>
        <w:t>│            СТОЛЫ ДЕТСКИЕ           │           │                │             │</w:t>
      </w:r>
    </w:p>
    <w:p w:rsidR="00397F83" w:rsidRDefault="00397F83">
      <w:pPr>
        <w:pStyle w:val="ConsPlusCell"/>
        <w:jc w:val="both"/>
      </w:pPr>
      <w:r>
        <w:rPr>
          <w:sz w:val="18"/>
        </w:rPr>
        <w:t>│    Устойчивость, даН, не менее:    │           │                │             │</w:t>
      </w:r>
    </w:p>
    <w:p w:rsidR="00397F83" w:rsidRDefault="00397F83">
      <w:pPr>
        <w:pStyle w:val="ConsPlusCell"/>
        <w:jc w:val="both"/>
      </w:pPr>
      <w:r>
        <w:rPr>
          <w:sz w:val="18"/>
        </w:rPr>
        <w:t>│    вертикальная нагрузка           │   10,0    │      10,0      │      -      │</w:t>
      </w:r>
    </w:p>
    <w:p w:rsidR="00397F83" w:rsidRDefault="00397F83">
      <w:pPr>
        <w:pStyle w:val="ConsPlusCell"/>
        <w:jc w:val="both"/>
      </w:pPr>
      <w:r>
        <w:rPr>
          <w:sz w:val="18"/>
        </w:rPr>
        <w:t xml:space="preserve">│    горизонтальная нагрузка </w:t>
      </w:r>
      <w:proofErr w:type="gramStart"/>
      <w:r>
        <w:rPr>
          <w:sz w:val="18"/>
        </w:rPr>
        <w:t>для</w:t>
      </w:r>
      <w:proofErr w:type="gramEnd"/>
      <w:r>
        <w:rPr>
          <w:sz w:val="18"/>
        </w:rPr>
        <w:t xml:space="preserve">     │           │                │             │</w:t>
      </w:r>
    </w:p>
    <w:p w:rsidR="00397F83" w:rsidRDefault="00397F83">
      <w:pPr>
        <w:pStyle w:val="ConsPlusCell"/>
        <w:jc w:val="both"/>
      </w:pPr>
      <w:r>
        <w:rPr>
          <w:sz w:val="18"/>
        </w:rPr>
        <w:t>│столов массой:                      │           │                │             │</w:t>
      </w:r>
    </w:p>
    <w:p w:rsidR="00397F83" w:rsidRDefault="00397F83">
      <w:pPr>
        <w:pStyle w:val="ConsPlusCell"/>
        <w:jc w:val="both"/>
      </w:pPr>
      <w:r>
        <w:rPr>
          <w:sz w:val="18"/>
        </w:rPr>
        <w:t>│       до 10 кг включ.              │    1,0    │      1,0       │      -      │</w:t>
      </w:r>
    </w:p>
    <w:p w:rsidR="00397F83" w:rsidRDefault="00397F83">
      <w:pPr>
        <w:pStyle w:val="ConsPlusCell"/>
        <w:jc w:val="both"/>
      </w:pPr>
      <w:r>
        <w:rPr>
          <w:sz w:val="18"/>
        </w:rPr>
        <w:t>│       св. 10 кг                    │    3,0    │      3,0       │      -      │</w:t>
      </w:r>
    </w:p>
    <w:p w:rsidR="00397F83" w:rsidRDefault="00397F83">
      <w:pPr>
        <w:pStyle w:val="ConsPlusCell"/>
        <w:jc w:val="both"/>
      </w:pPr>
      <w:r>
        <w:rPr>
          <w:sz w:val="18"/>
        </w:rPr>
        <w:t>│    Прочность под действием         │           │                │             │</w:t>
      </w:r>
    </w:p>
    <w:p w:rsidR="00397F83" w:rsidRDefault="00397F83">
      <w:pPr>
        <w:pStyle w:val="ConsPlusCell"/>
        <w:jc w:val="both"/>
      </w:pPr>
      <w:r>
        <w:rPr>
          <w:sz w:val="18"/>
        </w:rPr>
        <w:t>│статической нагрузки:               │           │                │             │</w:t>
      </w:r>
    </w:p>
    <w:p w:rsidR="00397F83" w:rsidRDefault="00397F83">
      <w:pPr>
        <w:pStyle w:val="ConsPlusCell"/>
        <w:jc w:val="both"/>
      </w:pPr>
      <w:r>
        <w:rPr>
          <w:sz w:val="18"/>
        </w:rPr>
        <w:t xml:space="preserve">│       прогиб, </w:t>
      </w:r>
      <w:proofErr w:type="gramStart"/>
      <w:r>
        <w:rPr>
          <w:sz w:val="18"/>
        </w:rPr>
        <w:t>мм</w:t>
      </w:r>
      <w:proofErr w:type="gramEnd"/>
      <w:r>
        <w:rPr>
          <w:sz w:val="18"/>
        </w:rPr>
        <w:t>, не более         │   10,0    │      10,0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t>│нагрузки: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80,0    │      80,0      │      -      │</w:t>
      </w:r>
    </w:p>
    <w:p w:rsidR="00397F83" w:rsidRDefault="00397F83">
      <w:pPr>
        <w:pStyle w:val="ConsPlusCell"/>
        <w:jc w:val="both"/>
      </w:pPr>
      <w:r>
        <w:rPr>
          <w:sz w:val="18"/>
        </w:rPr>
        <w:t>│    Жесткость:                      │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                │             │</w:t>
      </w:r>
    </w:p>
    <w:p w:rsidR="00397F83" w:rsidRDefault="00397F83">
      <w:pPr>
        <w:pStyle w:val="ConsPlusCell"/>
        <w:jc w:val="both"/>
      </w:pPr>
      <w:r>
        <w:rPr>
          <w:sz w:val="18"/>
        </w:rPr>
        <w:t>│       для ростовых номеров 0, 00, 1│    5,0    │      5,0       │      -      │</w:t>
      </w:r>
    </w:p>
    <w:p w:rsidR="00397F83" w:rsidRDefault="00397F83">
      <w:pPr>
        <w:pStyle w:val="ConsPlusCell"/>
        <w:jc w:val="both"/>
      </w:pPr>
      <w:r>
        <w:rPr>
          <w:sz w:val="18"/>
        </w:rPr>
        <w:t>│       для ростовых номеров 2, 3    │    7,5    │      7,5       │      -      │</w:t>
      </w:r>
    </w:p>
    <w:p w:rsidR="00397F83" w:rsidRDefault="00397F83">
      <w:pPr>
        <w:pStyle w:val="ConsPlusCell"/>
        <w:jc w:val="both"/>
      </w:pPr>
      <w:r>
        <w:rPr>
          <w:sz w:val="18"/>
        </w:rPr>
        <w:t>│    Долговечность под действием     │           │                │             │</w:t>
      </w:r>
    </w:p>
    <w:p w:rsidR="00397F83" w:rsidRDefault="00397F83">
      <w:pPr>
        <w:pStyle w:val="ConsPlusCell"/>
        <w:jc w:val="both"/>
      </w:pPr>
      <w:r>
        <w:rPr>
          <w:sz w:val="18"/>
        </w:rPr>
        <w:t>│горизонтальной нагрузки:            │           │                │             │</w:t>
      </w:r>
    </w:p>
    <w:p w:rsidR="00397F83" w:rsidRDefault="00397F83">
      <w:pPr>
        <w:pStyle w:val="ConsPlusCell"/>
        <w:jc w:val="both"/>
      </w:pPr>
      <w:r>
        <w:rPr>
          <w:sz w:val="18"/>
        </w:rPr>
        <w:t>│       циклы нагружения             │   3000    │      5000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                │             │</w:t>
      </w:r>
    </w:p>
    <w:p w:rsidR="00397F83" w:rsidRDefault="00397F83">
      <w:pPr>
        <w:pStyle w:val="ConsPlusCell"/>
        <w:jc w:val="both"/>
      </w:pPr>
      <w:r>
        <w:rPr>
          <w:sz w:val="18"/>
        </w:rPr>
        <w:t>│       для ростовых номеров 0, 00, 1│    7,5    │      7,5       │      -      │</w:t>
      </w:r>
    </w:p>
    <w:p w:rsidR="00397F83" w:rsidRDefault="00397F83">
      <w:pPr>
        <w:pStyle w:val="ConsPlusCell"/>
        <w:jc w:val="both"/>
      </w:pPr>
      <w:r>
        <w:rPr>
          <w:sz w:val="18"/>
        </w:rPr>
        <w:t>│       для ростовых номеров 2, 3    │   10,0    │      10,0      │      -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    10     │       10       │      -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397F83" w:rsidRDefault="00397F83">
      <w:pPr>
        <w:pStyle w:val="ConsPlusCell"/>
        <w:jc w:val="both"/>
      </w:pPr>
      <w:r>
        <w:rPr>
          <w:sz w:val="18"/>
        </w:rPr>
        <w:t>│          СТОЛЫ УЧЕНИЧЕСКИЕ         │           │                │             │</w:t>
      </w:r>
    </w:p>
    <w:p w:rsidR="00397F83" w:rsidRDefault="00397F83">
      <w:pPr>
        <w:pStyle w:val="ConsPlusCell"/>
        <w:jc w:val="both"/>
      </w:pPr>
      <w:r>
        <w:rPr>
          <w:sz w:val="18"/>
        </w:rPr>
        <w:t>│         И СТОЛЫ ДЛЯ УЧИТЕЛЯ        │           │                │             │</w:t>
      </w:r>
    </w:p>
    <w:p w:rsidR="00397F83" w:rsidRDefault="00397F83">
      <w:pPr>
        <w:pStyle w:val="ConsPlusCell"/>
        <w:jc w:val="both"/>
      </w:pPr>
      <w:r>
        <w:rPr>
          <w:sz w:val="18"/>
        </w:rPr>
        <w:t>│    Устойчивость столов, даН,       │           │                │             │</w:t>
      </w:r>
    </w:p>
    <w:p w:rsidR="00397F83" w:rsidRDefault="00397F83">
      <w:pPr>
        <w:pStyle w:val="ConsPlusCell"/>
        <w:jc w:val="both"/>
      </w:pPr>
      <w:r>
        <w:rPr>
          <w:sz w:val="18"/>
        </w:rPr>
        <w:t>│не менее:                           │           │                │             │</w:t>
      </w:r>
    </w:p>
    <w:p w:rsidR="00397F83" w:rsidRDefault="00397F83">
      <w:pPr>
        <w:pStyle w:val="ConsPlusCell"/>
        <w:jc w:val="both"/>
      </w:pPr>
      <w:r>
        <w:rPr>
          <w:sz w:val="18"/>
        </w:rPr>
        <w:t>│       одноместных                  │     -     │       -        │     40      │</w:t>
      </w:r>
    </w:p>
    <w:p w:rsidR="00397F83" w:rsidRDefault="00397F83">
      <w:pPr>
        <w:pStyle w:val="ConsPlusCell"/>
        <w:jc w:val="both"/>
      </w:pPr>
      <w:r>
        <w:rPr>
          <w:sz w:val="18"/>
        </w:rPr>
        <w:t>│       двухместных                  │     -     │       -        │     60      │</w:t>
      </w:r>
    </w:p>
    <w:p w:rsidR="00397F83" w:rsidRDefault="00397F83">
      <w:pPr>
        <w:pStyle w:val="ConsPlusCell"/>
        <w:jc w:val="both"/>
      </w:pPr>
      <w:r>
        <w:rPr>
          <w:sz w:val="18"/>
        </w:rPr>
        <w:t>│    Жесткость, даН/мм, не менее     │     -     │       -        │     2,5     │</w:t>
      </w:r>
    </w:p>
    <w:p w:rsidR="00397F83" w:rsidRDefault="00397F83">
      <w:pPr>
        <w:pStyle w:val="ConsPlusCell"/>
        <w:jc w:val="both"/>
      </w:pPr>
      <w:r>
        <w:rPr>
          <w:sz w:val="18"/>
        </w:rPr>
        <w:t>│Прочность столов под действием      │           │                │             │</w:t>
      </w:r>
    </w:p>
    <w:p w:rsidR="00397F83" w:rsidRDefault="00397F83">
      <w:pPr>
        <w:pStyle w:val="ConsPlusCell"/>
        <w:jc w:val="both"/>
      </w:pPr>
      <w:r>
        <w:rPr>
          <w:sz w:val="18"/>
        </w:rPr>
        <w:t>│вертикальной статической нагрузки,  │           │                │             │</w:t>
      </w:r>
    </w:p>
    <w:p w:rsidR="00397F83" w:rsidRDefault="00397F83">
      <w:pPr>
        <w:pStyle w:val="ConsPlusCell"/>
        <w:jc w:val="both"/>
      </w:pPr>
      <w:r>
        <w:rPr>
          <w:sz w:val="18"/>
        </w:rPr>
        <w:t>│даН, не менее:                      │           │                │             │</w:t>
      </w:r>
    </w:p>
    <w:p w:rsidR="00397F83" w:rsidRDefault="00397F83">
      <w:pPr>
        <w:pStyle w:val="ConsPlusCell"/>
        <w:jc w:val="both"/>
      </w:pPr>
      <w:r>
        <w:rPr>
          <w:sz w:val="18"/>
        </w:rPr>
        <w:t>│       одноместных                  │     -     │       -        │     200     │</w:t>
      </w:r>
    </w:p>
    <w:p w:rsidR="00397F83" w:rsidRDefault="00397F83">
      <w:pPr>
        <w:pStyle w:val="ConsPlusCell"/>
        <w:jc w:val="both"/>
      </w:pPr>
      <w:r>
        <w:rPr>
          <w:sz w:val="18"/>
        </w:rPr>
        <w:t>│       двухместных                  │     -     │       -        │     300     │</w:t>
      </w:r>
    </w:p>
    <w:p w:rsidR="00397F83" w:rsidRDefault="00397F83">
      <w:pPr>
        <w:pStyle w:val="ConsPlusCell"/>
        <w:jc w:val="both"/>
      </w:pPr>
      <w:r>
        <w:rPr>
          <w:sz w:val="18"/>
        </w:rPr>
        <w:t>│    Долговечность под действием     │           │                │             │</w:t>
      </w:r>
    </w:p>
    <w:p w:rsidR="00397F83" w:rsidRDefault="00397F83">
      <w:pPr>
        <w:pStyle w:val="ConsPlusCell"/>
        <w:jc w:val="both"/>
      </w:pPr>
      <w:r>
        <w:rPr>
          <w:sz w:val="18"/>
        </w:rPr>
        <w:t>│горизонтальной нагрузки:            │           │                │             │</w:t>
      </w:r>
    </w:p>
    <w:p w:rsidR="00397F83" w:rsidRDefault="00397F83">
      <w:pPr>
        <w:pStyle w:val="ConsPlusCell"/>
        <w:jc w:val="both"/>
      </w:pPr>
      <w:r>
        <w:rPr>
          <w:sz w:val="18"/>
        </w:rPr>
        <w:t>│       циклы нагружений             │     -     │       -        │     600     │</w:t>
      </w:r>
    </w:p>
    <w:p w:rsidR="00397F83" w:rsidRDefault="00397F83">
      <w:pPr>
        <w:pStyle w:val="ConsPlusCell"/>
        <w:jc w:val="both"/>
      </w:pPr>
      <w:r>
        <w:rPr>
          <w:sz w:val="18"/>
        </w:rPr>
        <w:t>│       даН/мм, не менее             │     -     │       -        │     2,0     │</w:t>
      </w:r>
    </w:p>
    <w:p w:rsidR="00397F83" w:rsidRDefault="00397F83">
      <w:pPr>
        <w:pStyle w:val="ConsPlusCell"/>
        <w:jc w:val="both"/>
      </w:pPr>
      <w:r>
        <w:rPr>
          <w:sz w:val="18"/>
        </w:rPr>
        <w:t xml:space="preserve">│    Прочность крепления </w:t>
      </w:r>
      <w:proofErr w:type="gramStart"/>
      <w:r>
        <w:rPr>
          <w:sz w:val="18"/>
        </w:rPr>
        <w:t>задней</w:t>
      </w:r>
      <w:proofErr w:type="gramEnd"/>
      <w:r>
        <w:rPr>
          <w:sz w:val="18"/>
        </w:rPr>
        <w:t xml:space="preserve">      │     -     │       -        │     600     │</w:t>
      </w:r>
    </w:p>
    <w:p w:rsidR="00397F83" w:rsidRDefault="00397F83">
      <w:pPr>
        <w:pStyle w:val="ConsPlusCell"/>
        <w:jc w:val="both"/>
      </w:pPr>
      <w:r>
        <w:rPr>
          <w:sz w:val="18"/>
        </w:rPr>
        <w:t>│стенки, циклы                       │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t>│нагрузки:                           │           │                │             │</w:t>
      </w:r>
    </w:p>
    <w:p w:rsidR="00397F83" w:rsidRDefault="00397F83">
      <w:pPr>
        <w:pStyle w:val="ConsPlusCell"/>
        <w:jc w:val="both"/>
      </w:pPr>
      <w:r>
        <w:rPr>
          <w:sz w:val="18"/>
        </w:rPr>
        <w:t>│- циклы нагружения                  │     -     │       -        │     10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           │                │             │</w:t>
      </w:r>
    </w:p>
    <w:p w:rsidR="00397F83" w:rsidRDefault="00397F83">
      <w:pPr>
        <w:pStyle w:val="ConsPlusCell"/>
        <w:jc w:val="both"/>
      </w:pPr>
      <w:r>
        <w:rPr>
          <w:sz w:val="18"/>
        </w:rPr>
        <w:t>│ для столов учителя                 │     -     │       -        │     140     │</w:t>
      </w:r>
    </w:p>
    <w:p w:rsidR="00397F83" w:rsidRDefault="00397F83">
      <w:pPr>
        <w:pStyle w:val="ConsPlusCell"/>
        <w:jc w:val="both"/>
      </w:pPr>
      <w:r>
        <w:rPr>
          <w:sz w:val="18"/>
        </w:rPr>
        <w:t>│ для ученических столов             │     -     │       -        │     180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     -     │       -        │     10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     │       -        │     200     │</w:t>
      </w:r>
    </w:p>
    <w:p w:rsidR="00397F83" w:rsidRDefault="00397F83">
      <w:pPr>
        <w:pStyle w:val="ConsPlusCell"/>
        <w:jc w:val="both"/>
      </w:pPr>
      <w:r>
        <w:rPr>
          <w:sz w:val="18"/>
        </w:rPr>
        <w:t>└────────────────────────────────────┴───────────┴────────────────┴─────────────┘</w:t>
      </w:r>
    </w:p>
    <w:p w:rsidR="00397F83" w:rsidRDefault="00397F83">
      <w:pPr>
        <w:pStyle w:val="ConsPlusNormal"/>
        <w:jc w:val="both"/>
      </w:pPr>
    </w:p>
    <w:p w:rsidR="00397F83" w:rsidRPr="00397F83" w:rsidRDefault="00397F83">
      <w:pPr>
        <w:pStyle w:val="ConsPlusNormal"/>
        <w:ind w:firstLine="540"/>
        <w:jc w:val="both"/>
        <w:rPr>
          <w:rFonts w:ascii="Times New Roman" w:hAnsi="Times New Roman" w:cs="Times New Roman"/>
          <w:sz w:val="24"/>
        </w:rPr>
      </w:pPr>
      <w:bookmarkStart w:id="11" w:name="P704"/>
      <w:bookmarkEnd w:id="11"/>
      <w:r w:rsidRPr="00397F83">
        <w:rPr>
          <w:rFonts w:ascii="Times New Roman" w:hAnsi="Times New Roman" w:cs="Times New Roman"/>
          <w:sz w:val="24"/>
        </w:rPr>
        <w:t>&lt;*&gt;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lastRenderedPageBreak/>
        <w:t>2. Устойчивость изделий корпусной мебели</w:t>
      </w:r>
    </w:p>
    <w:p w:rsidR="00397F83" w:rsidRPr="00397F83" w:rsidRDefault="00397F83">
      <w:pPr>
        <w:pStyle w:val="ConsPlusNormal"/>
        <w:jc w:val="center"/>
        <w:rPr>
          <w:rFonts w:ascii="Times New Roman" w:hAnsi="Times New Roman" w:cs="Times New Roman"/>
          <w:sz w:val="24"/>
        </w:rPr>
      </w:pPr>
    </w:p>
    <w:p w:rsidR="00397F83" w:rsidRPr="00397F83" w:rsidRDefault="00397F83">
      <w:pPr>
        <w:pStyle w:val="ConsPlusNormal"/>
        <w:jc w:val="right"/>
        <w:outlineLvl w:val="3"/>
        <w:rPr>
          <w:rFonts w:ascii="Times New Roman" w:hAnsi="Times New Roman" w:cs="Times New Roman"/>
          <w:sz w:val="24"/>
        </w:rPr>
      </w:pPr>
      <w:r w:rsidRPr="00397F83">
        <w:rPr>
          <w:rFonts w:ascii="Times New Roman" w:hAnsi="Times New Roman" w:cs="Times New Roman"/>
          <w:sz w:val="24"/>
        </w:rPr>
        <w:t>Таблица 2</w:t>
      </w:r>
    </w:p>
    <w:p w:rsidR="00397F83" w:rsidRDefault="00397F83">
      <w:pPr>
        <w:pStyle w:val="ConsPlusNormal"/>
        <w:jc w:val="both"/>
      </w:pPr>
    </w:p>
    <w:p w:rsidR="00397F83" w:rsidRDefault="00397F83">
      <w:pPr>
        <w:pStyle w:val="ConsPlusCell"/>
        <w:jc w:val="both"/>
      </w:pPr>
      <w:r>
        <w:t>┌──────────────┬──────────────────────┬───────────────────────────────────┐</w:t>
      </w:r>
    </w:p>
    <w:p w:rsidR="00397F83" w:rsidRDefault="00397F83">
      <w:pPr>
        <w:pStyle w:val="ConsPlusCell"/>
        <w:jc w:val="both"/>
      </w:pPr>
      <w:r>
        <w:t xml:space="preserve">│    Высота    │   Устойчивость </w:t>
      </w:r>
      <w:proofErr w:type="gramStart"/>
      <w:r>
        <w:t>без</w:t>
      </w:r>
      <w:proofErr w:type="gramEnd"/>
      <w:r>
        <w:t xml:space="preserve">   │Устойчивость под нагрузкой, даН, не│</w:t>
      </w:r>
    </w:p>
    <w:p w:rsidR="00397F83" w:rsidRDefault="00397F83">
      <w:pPr>
        <w:pStyle w:val="ConsPlusCell"/>
        <w:jc w:val="both"/>
      </w:pPr>
      <w:r>
        <w:t xml:space="preserve">│  изделия, </w:t>
      </w:r>
      <w:proofErr w:type="gramStart"/>
      <w:r>
        <w:t>м</w:t>
      </w:r>
      <w:proofErr w:type="gramEnd"/>
      <w:r>
        <w:t xml:space="preserve">  │       нагрузки       │               менее               │</w:t>
      </w:r>
    </w:p>
    <w:p w:rsidR="00397F83" w:rsidRDefault="00397F83">
      <w:pPr>
        <w:pStyle w:val="ConsPlusCell"/>
        <w:jc w:val="both"/>
      </w:pPr>
      <w:r>
        <w:t>│              │                      ├────────┬───────┬──────────────────┤</w:t>
      </w:r>
    </w:p>
    <w:p w:rsidR="00397F83" w:rsidRDefault="00397F83">
      <w:pPr>
        <w:pStyle w:val="ConsPlusCell"/>
        <w:jc w:val="both"/>
      </w:pPr>
      <w:r>
        <w:t>│              │                      │на дверь│на ящик│на открытую полку │</w:t>
      </w:r>
    </w:p>
    <w:p w:rsidR="00397F83" w:rsidRDefault="00397F83">
      <w:pPr>
        <w:pStyle w:val="ConsPlusCell"/>
        <w:jc w:val="both"/>
      </w:pPr>
      <w:r>
        <w:t>├──────────────┼──────────────────────┼────────┼───────┼──────────────────┤</w:t>
      </w:r>
    </w:p>
    <w:p w:rsidR="00397F83" w:rsidRDefault="00397F83">
      <w:pPr>
        <w:pStyle w:val="ConsPlusCell"/>
        <w:jc w:val="both"/>
      </w:pPr>
      <w:r>
        <w:t>│До 1,0        │      Устойчиво       │  2,0   │  4,0  │                  │</w:t>
      </w:r>
    </w:p>
    <w:p w:rsidR="00397F83" w:rsidRDefault="00397F83">
      <w:pPr>
        <w:pStyle w:val="ConsPlusCell"/>
        <w:jc w:val="both"/>
      </w:pPr>
      <w:r>
        <w:t>│Св. 1,0 до 1,5</w:t>
      </w:r>
      <w:proofErr w:type="gramStart"/>
      <w:r>
        <w:t>│        Т</w:t>
      </w:r>
      <w:proofErr w:type="gramEnd"/>
      <w:r>
        <w:t>о же         │  3,0   │  6,0  │                  │</w:t>
      </w:r>
    </w:p>
    <w:p w:rsidR="00397F83" w:rsidRDefault="00397F83">
      <w:pPr>
        <w:pStyle w:val="ConsPlusCell"/>
        <w:jc w:val="both"/>
      </w:pPr>
      <w:r>
        <w:t>│" 1,5 " 2,0   │          "           │  4,0   │  8,0  │        1,0       │</w:t>
      </w:r>
    </w:p>
    <w:p w:rsidR="00397F83" w:rsidRDefault="00397F83">
      <w:pPr>
        <w:pStyle w:val="ConsPlusCell"/>
        <w:jc w:val="both"/>
      </w:pPr>
      <w:r>
        <w:t>│" 2,0         │          "           │  5,0   │ 10,0  │                  │</w:t>
      </w:r>
    </w:p>
    <w:p w:rsidR="00397F83" w:rsidRDefault="00397F83">
      <w:pPr>
        <w:pStyle w:val="ConsPlusCell"/>
        <w:jc w:val="both"/>
      </w:pPr>
      <w:r>
        <w:t>└──────────────┴──────────────────────┴────────┴───────┴──────────────────┘</w:t>
      </w:r>
    </w:p>
    <w:p w:rsidR="00397F83" w:rsidRDefault="00397F83">
      <w:pPr>
        <w:pStyle w:val="ConsPlusNormal"/>
        <w:jc w:val="both"/>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3. Требования безопасности мебели для сидения и лежания</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right"/>
        <w:outlineLvl w:val="3"/>
        <w:rPr>
          <w:rFonts w:ascii="Times New Roman" w:hAnsi="Times New Roman" w:cs="Times New Roman"/>
          <w:sz w:val="24"/>
        </w:rPr>
      </w:pPr>
      <w:r w:rsidRPr="00397F83">
        <w:rPr>
          <w:rFonts w:ascii="Times New Roman" w:hAnsi="Times New Roman" w:cs="Times New Roman"/>
          <w:sz w:val="24"/>
        </w:rPr>
        <w:t>Таблица 3</w:t>
      </w:r>
    </w:p>
    <w:p w:rsidR="00397F83" w:rsidRDefault="00397F83">
      <w:pPr>
        <w:pStyle w:val="ConsPlusNormal"/>
        <w:jc w:val="right"/>
      </w:pPr>
    </w:p>
    <w:p w:rsidR="00397F83" w:rsidRDefault="00397F83">
      <w:pPr>
        <w:pStyle w:val="ConsPlusCell"/>
        <w:jc w:val="both"/>
      </w:pPr>
      <w:r>
        <w:rPr>
          <w:sz w:val="18"/>
        </w:rPr>
        <w:t>┌─────────────────────────────────────┬───────────────────────────────────────────┐</w:t>
      </w:r>
    </w:p>
    <w:p w:rsidR="00397F83" w:rsidRDefault="00397F83">
      <w:pPr>
        <w:pStyle w:val="ConsPlusCell"/>
        <w:jc w:val="both"/>
      </w:pPr>
      <w:r>
        <w:rPr>
          <w:sz w:val="18"/>
        </w:rPr>
        <w:t xml:space="preserve">│       Наименование показателя       │   Значение показателя в зависимости </w:t>
      </w:r>
      <w:proofErr w:type="gramStart"/>
      <w:r>
        <w:rPr>
          <w:sz w:val="18"/>
        </w:rPr>
        <w:t>от</w:t>
      </w:r>
      <w:proofErr w:type="gramEnd"/>
      <w:r>
        <w:rPr>
          <w:sz w:val="18"/>
        </w:rPr>
        <w:t xml:space="preserve">    │</w:t>
      </w:r>
    </w:p>
    <w:p w:rsidR="00397F83" w:rsidRDefault="00397F83">
      <w:pPr>
        <w:pStyle w:val="ConsPlusCell"/>
        <w:jc w:val="both"/>
      </w:pPr>
      <w:r>
        <w:rPr>
          <w:sz w:val="18"/>
        </w:rPr>
        <w:t>│                                     │    эксплуатационного назначения мебели    │</w:t>
      </w:r>
    </w:p>
    <w:p w:rsidR="00397F83" w:rsidRDefault="00397F83">
      <w:pPr>
        <w:pStyle w:val="ConsPlusCell"/>
        <w:jc w:val="both"/>
      </w:pPr>
      <w:r>
        <w:rPr>
          <w:sz w:val="18"/>
        </w:rPr>
        <w:t>│                                     ├───────────┬────────────────┬──────────────┤</w:t>
      </w:r>
    </w:p>
    <w:p w:rsidR="00397F83" w:rsidRDefault="00397F83">
      <w:pPr>
        <w:pStyle w:val="ConsPlusCell"/>
        <w:jc w:val="both"/>
      </w:pPr>
      <w:r>
        <w:rPr>
          <w:sz w:val="18"/>
        </w:rPr>
        <w:t>│                                     │  бытовой  │для обществе</w:t>
      </w:r>
      <w:proofErr w:type="gramStart"/>
      <w:r>
        <w:rPr>
          <w:sz w:val="18"/>
        </w:rPr>
        <w:t>н-</w:t>
      </w:r>
      <w:proofErr w:type="gramEnd"/>
      <w:r>
        <w:rPr>
          <w:sz w:val="18"/>
        </w:rPr>
        <w:t xml:space="preserve">  │для классов,  │</w:t>
      </w:r>
    </w:p>
    <w:p w:rsidR="00397F83" w:rsidRDefault="00397F83">
      <w:pPr>
        <w:pStyle w:val="ConsPlusCell"/>
        <w:jc w:val="both"/>
      </w:pPr>
      <w:r>
        <w:rPr>
          <w:sz w:val="18"/>
        </w:rPr>
        <w:t>│                                     │           │ных помещений,  │лабораторий и │</w:t>
      </w:r>
    </w:p>
    <w:p w:rsidR="00397F83" w:rsidRDefault="00397F83">
      <w:pPr>
        <w:pStyle w:val="ConsPlusCell"/>
        <w:jc w:val="both"/>
      </w:pPr>
      <w:r>
        <w:rPr>
          <w:sz w:val="18"/>
        </w:rPr>
        <w:t>│                                     │           │для администр</w:t>
      </w:r>
      <w:proofErr w:type="gramStart"/>
      <w:r>
        <w:rPr>
          <w:sz w:val="18"/>
        </w:rPr>
        <w:t>а-</w:t>
      </w:r>
      <w:proofErr w:type="gramEnd"/>
      <w:r>
        <w:rPr>
          <w:sz w:val="18"/>
        </w:rPr>
        <w:t xml:space="preserve"> │аудиторий     │</w:t>
      </w:r>
    </w:p>
    <w:p w:rsidR="00397F83" w:rsidRDefault="00397F83">
      <w:pPr>
        <w:pStyle w:val="ConsPlusCell"/>
        <w:jc w:val="both"/>
      </w:pPr>
      <w:r>
        <w:rPr>
          <w:sz w:val="18"/>
        </w:rPr>
        <w:t>│                                     │           │тивных пом</w:t>
      </w:r>
      <w:proofErr w:type="gramStart"/>
      <w:r>
        <w:rPr>
          <w:sz w:val="18"/>
        </w:rPr>
        <w:t>е-</w:t>
      </w:r>
      <w:proofErr w:type="gramEnd"/>
      <w:r>
        <w:rPr>
          <w:sz w:val="18"/>
        </w:rPr>
        <w:t xml:space="preserve">    │учебных заве- │</w:t>
      </w:r>
    </w:p>
    <w:p w:rsidR="00397F83" w:rsidRDefault="00397F83">
      <w:pPr>
        <w:pStyle w:val="ConsPlusCell"/>
        <w:jc w:val="both"/>
      </w:pPr>
      <w:r>
        <w:rPr>
          <w:sz w:val="18"/>
        </w:rPr>
        <w:t>│                                     │           │щений учебных   │дений, теат-  │</w:t>
      </w:r>
    </w:p>
    <w:p w:rsidR="00397F83" w:rsidRDefault="00397F83">
      <w:pPr>
        <w:pStyle w:val="ConsPlusCell"/>
        <w:jc w:val="both"/>
      </w:pPr>
      <w:r>
        <w:rPr>
          <w:sz w:val="18"/>
        </w:rPr>
        <w:t>│                                     │           │заведений       │рально-зре-   │</w:t>
      </w:r>
    </w:p>
    <w:p w:rsidR="00397F83" w:rsidRDefault="00397F83">
      <w:pPr>
        <w:pStyle w:val="ConsPlusCell"/>
        <w:jc w:val="both"/>
      </w:pPr>
      <w:r>
        <w:rPr>
          <w:sz w:val="18"/>
        </w:rPr>
        <w:t>│                                     │           │                │лищных пред-  │</w:t>
      </w:r>
    </w:p>
    <w:p w:rsidR="00397F83" w:rsidRDefault="00397F83">
      <w:pPr>
        <w:pStyle w:val="ConsPlusCell"/>
        <w:jc w:val="both"/>
      </w:pPr>
      <w:r>
        <w:rPr>
          <w:sz w:val="18"/>
        </w:rPr>
        <w:t>│                                     │           │                │приятий, спор-│</w:t>
      </w:r>
    </w:p>
    <w:p w:rsidR="00397F83" w:rsidRDefault="00397F83">
      <w:pPr>
        <w:pStyle w:val="ConsPlusCell"/>
        <w:jc w:val="both"/>
      </w:pPr>
      <w:r>
        <w:rPr>
          <w:sz w:val="18"/>
        </w:rPr>
        <w:t>│                                     │           │                │тивных соору- │</w:t>
      </w:r>
    </w:p>
    <w:p w:rsidR="00397F83" w:rsidRDefault="00397F83">
      <w:pPr>
        <w:pStyle w:val="ConsPlusCell"/>
        <w:jc w:val="both"/>
      </w:pPr>
      <w:r>
        <w:rPr>
          <w:sz w:val="18"/>
        </w:rPr>
        <w:t>│                                     │           │                │жений, залов  │</w:t>
      </w:r>
    </w:p>
    <w:p w:rsidR="00397F83" w:rsidRDefault="00397F83">
      <w:pPr>
        <w:pStyle w:val="ConsPlusCell"/>
        <w:jc w:val="both"/>
      </w:pPr>
      <w:r>
        <w:rPr>
          <w:sz w:val="18"/>
        </w:rPr>
        <w:t>│                                     │           │                │ожидания тран-│</w:t>
      </w:r>
    </w:p>
    <w:p w:rsidR="00397F83" w:rsidRDefault="00397F83">
      <w:pPr>
        <w:pStyle w:val="ConsPlusCell"/>
        <w:jc w:val="both"/>
      </w:pPr>
      <w:r>
        <w:rPr>
          <w:sz w:val="18"/>
        </w:rPr>
        <w:t>│                                     │           │                │спортных      │</w:t>
      </w:r>
    </w:p>
    <w:p w:rsidR="00397F83" w:rsidRDefault="00397F83">
      <w:pPr>
        <w:pStyle w:val="ConsPlusCell"/>
        <w:jc w:val="both"/>
      </w:pPr>
      <w:r>
        <w:rPr>
          <w:sz w:val="18"/>
        </w:rPr>
        <w:t>│                                     │           │                │средств       │</w:t>
      </w:r>
    </w:p>
    <w:p w:rsidR="00397F83" w:rsidRDefault="00397F83">
      <w:pPr>
        <w:pStyle w:val="ConsPlusCell"/>
        <w:jc w:val="both"/>
      </w:pPr>
      <w:r>
        <w:rPr>
          <w:sz w:val="18"/>
        </w:rPr>
        <w:t>├─────────────────────────────────────┼───────────┼────────────────┼──────────────┤</w:t>
      </w:r>
    </w:p>
    <w:p w:rsidR="00397F83" w:rsidRDefault="00397F83">
      <w:pPr>
        <w:pStyle w:val="ConsPlusCell"/>
        <w:jc w:val="both"/>
      </w:pPr>
      <w:r>
        <w:rPr>
          <w:sz w:val="18"/>
        </w:rPr>
        <w:t>│                  1                  │     2     │       3        │      4       │</w:t>
      </w:r>
    </w:p>
    <w:p w:rsidR="00397F83" w:rsidRDefault="00397F83">
      <w:pPr>
        <w:pStyle w:val="ConsPlusCell"/>
        <w:jc w:val="both"/>
      </w:pPr>
      <w:r>
        <w:rPr>
          <w:sz w:val="18"/>
        </w:rPr>
        <w:t>├─────────────────────────────────────┼───────────┼────────────────┼──────────────┤</w:t>
      </w:r>
    </w:p>
    <w:p w:rsidR="00397F83" w:rsidRDefault="00397F83">
      <w:pPr>
        <w:pStyle w:val="ConsPlusCell"/>
        <w:jc w:val="both"/>
      </w:pPr>
      <w:r>
        <w:rPr>
          <w:sz w:val="18"/>
        </w:rPr>
        <w:t>│      СТУЛЬЯ, ТАБУРЕТЫ, РАБОЧИЕ      │           │                │              │</w:t>
      </w:r>
    </w:p>
    <w:p w:rsidR="00397F83" w:rsidRDefault="00397F83">
      <w:pPr>
        <w:pStyle w:val="ConsPlusCell"/>
        <w:jc w:val="both"/>
      </w:pPr>
      <w:r>
        <w:rPr>
          <w:sz w:val="18"/>
        </w:rPr>
        <w:t>│            КРЕСЛА, ПУФЫ             │           │                │              │</w:t>
      </w:r>
    </w:p>
    <w:p w:rsidR="00397F83" w:rsidRDefault="00397F83">
      <w:pPr>
        <w:pStyle w:val="ConsPlusCell"/>
        <w:jc w:val="both"/>
      </w:pPr>
      <w:r>
        <w:rPr>
          <w:sz w:val="18"/>
        </w:rPr>
        <w:t>│    Устойчивость:                    │           │                │              │</w:t>
      </w:r>
    </w:p>
    <w:p w:rsidR="00397F83" w:rsidRDefault="00397F83">
      <w:pPr>
        <w:pStyle w:val="ConsPlusCell"/>
        <w:jc w:val="both"/>
      </w:pPr>
      <w:r>
        <w:rPr>
          <w:sz w:val="18"/>
        </w:rPr>
        <w:t xml:space="preserve">│    табуретов, пуфов и стульев </w:t>
      </w:r>
      <w:proofErr w:type="gramStart"/>
      <w:r>
        <w:rPr>
          <w:sz w:val="18"/>
        </w:rPr>
        <w:t>в</w:t>
      </w:r>
      <w:proofErr w:type="gramEnd"/>
      <w:r>
        <w:rPr>
          <w:sz w:val="18"/>
        </w:rPr>
        <w:t xml:space="preserve">     │           │                │              │</w:t>
      </w:r>
    </w:p>
    <w:p w:rsidR="00397F83" w:rsidRDefault="00397F83">
      <w:pPr>
        <w:pStyle w:val="ConsPlusCell"/>
        <w:jc w:val="both"/>
      </w:pPr>
      <w:r>
        <w:rPr>
          <w:sz w:val="18"/>
        </w:rPr>
        <w:t>│</w:t>
      </w:r>
      <w:proofErr w:type="gramStart"/>
      <w:r>
        <w:rPr>
          <w:sz w:val="18"/>
        </w:rPr>
        <w:t>направлениях</w:t>
      </w:r>
      <w:proofErr w:type="gramEnd"/>
      <w:r>
        <w:rPr>
          <w:sz w:val="18"/>
        </w:rPr>
        <w:t xml:space="preserve"> вперед и вбок, даН      │     2     │       2        │      2       │</w:t>
      </w:r>
    </w:p>
    <w:p w:rsidR="00397F83" w:rsidRDefault="00397F83">
      <w:pPr>
        <w:pStyle w:val="ConsPlusCell"/>
        <w:jc w:val="both"/>
      </w:pPr>
      <w:r>
        <w:rPr>
          <w:sz w:val="18"/>
        </w:rPr>
        <w:t>│    стульев со спинками высотой      │           │                │              │</w:t>
      </w:r>
    </w:p>
    <w:p w:rsidR="00397F83" w:rsidRDefault="00397F83">
      <w:pPr>
        <w:pStyle w:val="ConsPlusCell"/>
        <w:jc w:val="both"/>
      </w:pPr>
      <w:r>
        <w:rPr>
          <w:sz w:val="18"/>
        </w:rPr>
        <w:t>│менее 50 мм в направлении назад, даН │     8     │       8        │      8       │</w:t>
      </w:r>
    </w:p>
    <w:p w:rsidR="00397F83" w:rsidRDefault="00397F83">
      <w:pPr>
        <w:pStyle w:val="ConsPlusCell"/>
        <w:jc w:val="both"/>
      </w:pPr>
      <w:r>
        <w:rPr>
          <w:sz w:val="18"/>
        </w:rPr>
        <w:t>│    стульев со спинками высотой 50   │           │                │              │</w:t>
      </w:r>
    </w:p>
    <w:p w:rsidR="00397F83" w:rsidRDefault="00397F83">
      <w:pPr>
        <w:pStyle w:val="ConsPlusCell"/>
        <w:jc w:val="both"/>
      </w:pPr>
      <w:r>
        <w:rPr>
          <w:sz w:val="18"/>
        </w:rPr>
        <w:t>│</w:t>
      </w:r>
      <w:proofErr w:type="gramStart"/>
      <w:r>
        <w:rPr>
          <w:sz w:val="18"/>
        </w:rPr>
        <w:t>мм</w:t>
      </w:r>
      <w:proofErr w:type="gramEnd"/>
      <w:r>
        <w:rPr>
          <w:sz w:val="18"/>
        </w:rPr>
        <w:t xml:space="preserve"> и более в направлении назад, даН  │    15     │       15       │      15      │</w:t>
      </w:r>
    </w:p>
    <w:p w:rsidR="00397F83" w:rsidRDefault="00397F83">
      <w:pPr>
        <w:pStyle w:val="ConsPlusCell"/>
        <w:jc w:val="both"/>
      </w:pPr>
      <w:r>
        <w:rPr>
          <w:sz w:val="18"/>
        </w:rPr>
        <w:t>│    Статическая прочность сиденья,   │           │                │              │</w:t>
      </w:r>
    </w:p>
    <w:p w:rsidR="00397F83" w:rsidRDefault="00397F83">
      <w:pPr>
        <w:pStyle w:val="ConsPlusCell"/>
        <w:jc w:val="both"/>
      </w:pPr>
      <w:r>
        <w:rPr>
          <w:sz w:val="18"/>
        </w:rPr>
        <w:t>│даН                                  │    100    │      130       │     160      │</w:t>
      </w:r>
    </w:p>
    <w:p w:rsidR="00397F83" w:rsidRDefault="00397F83">
      <w:pPr>
        <w:pStyle w:val="ConsPlusCell"/>
        <w:jc w:val="both"/>
      </w:pPr>
      <w:r>
        <w:rPr>
          <w:sz w:val="18"/>
        </w:rPr>
        <w:t>│    Статическая прочность спинки,    │           │                │              │</w:t>
      </w:r>
    </w:p>
    <w:p w:rsidR="00397F83" w:rsidRDefault="00397F83">
      <w:pPr>
        <w:pStyle w:val="ConsPlusCell"/>
        <w:jc w:val="both"/>
      </w:pPr>
      <w:r>
        <w:rPr>
          <w:sz w:val="18"/>
        </w:rPr>
        <w:t>│даН,                                 │    40     │       55       │      75      │</w:t>
      </w:r>
    </w:p>
    <w:p w:rsidR="00397F83" w:rsidRDefault="00397F83">
      <w:pPr>
        <w:pStyle w:val="ConsPlusCell"/>
        <w:jc w:val="both"/>
      </w:pPr>
      <w:r>
        <w:rPr>
          <w:sz w:val="18"/>
        </w:rPr>
        <w:t xml:space="preserve">│    при этом </w:t>
      </w:r>
      <w:proofErr w:type="gramStart"/>
      <w:r>
        <w:rPr>
          <w:sz w:val="18"/>
        </w:rPr>
        <w:t>уравновешивающая</w:t>
      </w:r>
      <w:proofErr w:type="gramEnd"/>
      <w:r>
        <w:rPr>
          <w:sz w:val="18"/>
        </w:rPr>
        <w:t xml:space="preserve">        │           │                │              │</w:t>
      </w:r>
    </w:p>
    <w:p w:rsidR="00397F83" w:rsidRDefault="00397F83">
      <w:pPr>
        <w:pStyle w:val="ConsPlusCell"/>
        <w:jc w:val="both"/>
      </w:pPr>
      <w:r>
        <w:rPr>
          <w:sz w:val="18"/>
        </w:rPr>
        <w:t>│нагрузка на сиденье, даН             │    100    │      130       │     160      │</w:t>
      </w:r>
    </w:p>
    <w:p w:rsidR="00397F83" w:rsidRDefault="00397F83">
      <w:pPr>
        <w:pStyle w:val="ConsPlusCell"/>
        <w:jc w:val="both"/>
      </w:pPr>
      <w:r>
        <w:rPr>
          <w:sz w:val="18"/>
        </w:rPr>
        <w:t>│    Статическая прочность            │           │                │              │</w:t>
      </w:r>
    </w:p>
    <w:p w:rsidR="00397F83" w:rsidRDefault="00397F83">
      <w:pPr>
        <w:pStyle w:val="ConsPlusCell"/>
        <w:jc w:val="both"/>
      </w:pPr>
      <w:r>
        <w:rPr>
          <w:sz w:val="18"/>
        </w:rPr>
        <w:t xml:space="preserve">│подлокотников (боковин) в </w:t>
      </w:r>
      <w:proofErr w:type="gramStart"/>
      <w:r>
        <w:rPr>
          <w:sz w:val="18"/>
        </w:rPr>
        <w:t>боковом</w:t>
      </w:r>
      <w:proofErr w:type="gramEnd"/>
      <w:r>
        <w:rPr>
          <w:sz w:val="18"/>
        </w:rPr>
        <w:t xml:space="preserve">    │           │                │              │</w:t>
      </w:r>
    </w:p>
    <w:p w:rsidR="00397F83" w:rsidRDefault="00397F83">
      <w:pPr>
        <w:pStyle w:val="ConsPlusCell"/>
        <w:jc w:val="both"/>
      </w:pPr>
      <w:r>
        <w:rPr>
          <w:sz w:val="18"/>
        </w:rPr>
        <w:t>│</w:t>
      </w:r>
      <w:proofErr w:type="gramStart"/>
      <w:r>
        <w:rPr>
          <w:sz w:val="18"/>
        </w:rPr>
        <w:t>направлении</w:t>
      </w:r>
      <w:proofErr w:type="gramEnd"/>
      <w:r>
        <w:rPr>
          <w:sz w:val="18"/>
        </w:rPr>
        <w:t>, даН                     │    30     │       40       │      60      │</w:t>
      </w:r>
    </w:p>
    <w:p w:rsidR="00397F83" w:rsidRDefault="00397F83">
      <w:pPr>
        <w:pStyle w:val="ConsPlusCell"/>
        <w:jc w:val="both"/>
      </w:pPr>
      <w:r>
        <w:rPr>
          <w:sz w:val="18"/>
        </w:rPr>
        <w:t>│    Статическая прочность            │           │                │              │</w:t>
      </w:r>
    </w:p>
    <w:p w:rsidR="00397F83" w:rsidRDefault="00397F83">
      <w:pPr>
        <w:pStyle w:val="ConsPlusCell"/>
        <w:jc w:val="both"/>
      </w:pPr>
      <w:r>
        <w:rPr>
          <w:sz w:val="18"/>
        </w:rPr>
        <w:t xml:space="preserve">│подголовника в </w:t>
      </w:r>
      <w:proofErr w:type="gramStart"/>
      <w:r>
        <w:rPr>
          <w:sz w:val="18"/>
        </w:rPr>
        <w:t>боковом</w:t>
      </w:r>
      <w:proofErr w:type="gramEnd"/>
      <w:r>
        <w:rPr>
          <w:sz w:val="18"/>
        </w:rPr>
        <w:t xml:space="preserve">               │           │                │              │</w:t>
      </w:r>
    </w:p>
    <w:p w:rsidR="00397F83" w:rsidRDefault="00397F83">
      <w:pPr>
        <w:pStyle w:val="ConsPlusCell"/>
        <w:jc w:val="both"/>
      </w:pPr>
      <w:r>
        <w:rPr>
          <w:sz w:val="18"/>
        </w:rPr>
        <w:t>│</w:t>
      </w:r>
      <w:proofErr w:type="gramStart"/>
      <w:r>
        <w:rPr>
          <w:sz w:val="18"/>
        </w:rPr>
        <w:t>направлении</w:t>
      </w:r>
      <w:proofErr w:type="gramEnd"/>
      <w:r>
        <w:rPr>
          <w:sz w:val="18"/>
        </w:rPr>
        <w:t>, даН                     │    20     │       30       │      40      │</w:t>
      </w:r>
    </w:p>
    <w:p w:rsidR="00397F83" w:rsidRDefault="00397F83">
      <w:pPr>
        <w:pStyle w:val="ConsPlusCell"/>
        <w:jc w:val="both"/>
      </w:pPr>
      <w:r>
        <w:rPr>
          <w:sz w:val="18"/>
        </w:rPr>
        <w:t>│    Статическая прочность            │           │                │              │</w:t>
      </w:r>
    </w:p>
    <w:p w:rsidR="00397F83" w:rsidRDefault="00397F83">
      <w:pPr>
        <w:pStyle w:val="ConsPlusCell"/>
        <w:jc w:val="both"/>
      </w:pPr>
      <w:r>
        <w:rPr>
          <w:sz w:val="18"/>
        </w:rPr>
        <w:t xml:space="preserve">│подлокотников (боковин) </w:t>
      </w:r>
      <w:proofErr w:type="gramStart"/>
      <w:r>
        <w:rPr>
          <w:sz w:val="18"/>
        </w:rPr>
        <w:t>под</w:t>
      </w:r>
      <w:proofErr w:type="gramEnd"/>
      <w:r>
        <w:rPr>
          <w:sz w:val="18"/>
        </w:rPr>
        <w:t xml:space="preserve">          │           │                │              │</w:t>
      </w:r>
    </w:p>
    <w:p w:rsidR="00397F83" w:rsidRDefault="00397F83">
      <w:pPr>
        <w:pStyle w:val="ConsPlusCell"/>
        <w:jc w:val="both"/>
      </w:pPr>
      <w:r>
        <w:rPr>
          <w:sz w:val="18"/>
        </w:rPr>
        <w:t>│действием вертикальной нагрузки,     │           │                │              │</w:t>
      </w:r>
    </w:p>
    <w:p w:rsidR="00397F83" w:rsidRDefault="00397F83">
      <w:pPr>
        <w:pStyle w:val="ConsPlusCell"/>
        <w:jc w:val="both"/>
      </w:pPr>
      <w:r>
        <w:rPr>
          <w:sz w:val="18"/>
        </w:rPr>
        <w:t>│даН                                  │    70     │       80       │      90      │</w:t>
      </w:r>
    </w:p>
    <w:p w:rsidR="00397F83" w:rsidRDefault="00397F83">
      <w:pPr>
        <w:pStyle w:val="ConsPlusCell"/>
        <w:jc w:val="both"/>
      </w:pPr>
      <w:r>
        <w:rPr>
          <w:sz w:val="18"/>
        </w:rPr>
        <w:t>│    Статическая прочность ножек,     │           │                │              │</w:t>
      </w:r>
    </w:p>
    <w:p w:rsidR="00397F83" w:rsidRDefault="00397F83">
      <w:pPr>
        <w:pStyle w:val="ConsPlusCell"/>
        <w:jc w:val="both"/>
      </w:pPr>
      <w:r>
        <w:rPr>
          <w:sz w:val="18"/>
        </w:rPr>
        <w:t>│даН:                                 │           │                │              │</w:t>
      </w:r>
    </w:p>
    <w:p w:rsidR="00397F83" w:rsidRDefault="00397F83">
      <w:pPr>
        <w:pStyle w:val="ConsPlusCell"/>
        <w:jc w:val="both"/>
      </w:pPr>
      <w:r>
        <w:rPr>
          <w:sz w:val="18"/>
        </w:rPr>
        <w:lastRenderedPageBreak/>
        <w:t>│при действии нагрузки вперед:        │    35     │       50       │      60      │</w:t>
      </w:r>
    </w:p>
    <w:p w:rsidR="00397F83" w:rsidRDefault="00397F83">
      <w:pPr>
        <w:pStyle w:val="ConsPlusCell"/>
        <w:jc w:val="both"/>
      </w:pPr>
      <w:r>
        <w:rPr>
          <w:sz w:val="18"/>
        </w:rPr>
        <w:t>│    - при этом нагрузка на сиденье   │    75     │      100       │     120      │</w:t>
      </w:r>
    </w:p>
    <w:p w:rsidR="00397F83" w:rsidRDefault="00397F83">
      <w:pPr>
        <w:pStyle w:val="ConsPlusCell"/>
        <w:jc w:val="both"/>
      </w:pPr>
      <w:r>
        <w:rPr>
          <w:sz w:val="18"/>
        </w:rPr>
        <w:t>│    - при действии нагрузки вбок:    │    30     │       40       │      50      │</w:t>
      </w:r>
    </w:p>
    <w:p w:rsidR="00397F83" w:rsidRDefault="00397F83">
      <w:pPr>
        <w:pStyle w:val="ConsPlusCell"/>
        <w:jc w:val="both"/>
      </w:pPr>
      <w:r>
        <w:rPr>
          <w:sz w:val="18"/>
        </w:rPr>
        <w:t>│    - при этом нагрузка на сиденье   │    75     │      100       │     120      │</w:t>
      </w:r>
    </w:p>
    <w:p w:rsidR="00397F83" w:rsidRDefault="00397F83">
      <w:pPr>
        <w:pStyle w:val="ConsPlusCell"/>
        <w:jc w:val="both"/>
      </w:pPr>
      <w:r>
        <w:rPr>
          <w:sz w:val="18"/>
        </w:rPr>
        <w:t>│    Прочность коробчатых оснований   │           │                │              │</w:t>
      </w:r>
    </w:p>
    <w:p w:rsidR="00397F83" w:rsidRDefault="00397F83">
      <w:pPr>
        <w:pStyle w:val="ConsPlusCell"/>
        <w:jc w:val="both"/>
      </w:pPr>
      <w:r>
        <w:rPr>
          <w:sz w:val="18"/>
        </w:rPr>
        <w:t>│при нагружении по диагонали, даН     │    25     │       35       │      50      │</w:t>
      </w:r>
    </w:p>
    <w:p w:rsidR="00397F83" w:rsidRDefault="00397F83">
      <w:pPr>
        <w:pStyle w:val="ConsPlusCell"/>
        <w:jc w:val="both"/>
      </w:pPr>
      <w:r>
        <w:rPr>
          <w:sz w:val="18"/>
        </w:rPr>
        <w:t>│    Долговечность (усталость)        │           │                │              │</w:t>
      </w:r>
    </w:p>
    <w:p w:rsidR="00397F83" w:rsidRDefault="00397F83">
      <w:pPr>
        <w:pStyle w:val="ConsPlusCell"/>
        <w:jc w:val="both"/>
      </w:pPr>
      <w:r>
        <w:rPr>
          <w:sz w:val="18"/>
        </w:rPr>
        <w:t>│сиденья, циклы                       │   25000   │     50000      │    100000    │</w:t>
      </w:r>
    </w:p>
    <w:p w:rsidR="00397F83" w:rsidRDefault="00397F83">
      <w:pPr>
        <w:pStyle w:val="ConsPlusCell"/>
        <w:jc w:val="both"/>
      </w:pPr>
      <w:r>
        <w:rPr>
          <w:sz w:val="18"/>
        </w:rPr>
        <w:t>│    Долговечность (усталость) спинки,│           │                │              │</w:t>
      </w:r>
    </w:p>
    <w:p w:rsidR="00397F83" w:rsidRDefault="00397F83">
      <w:pPr>
        <w:pStyle w:val="ConsPlusCell"/>
        <w:jc w:val="both"/>
      </w:pPr>
      <w:r>
        <w:rPr>
          <w:sz w:val="18"/>
        </w:rPr>
        <w:t>│циклы                                │   25000   │     50000      │    100000    │</w:t>
      </w:r>
    </w:p>
    <w:p w:rsidR="00397F83" w:rsidRDefault="00397F83">
      <w:pPr>
        <w:pStyle w:val="ConsPlusCell"/>
        <w:jc w:val="both"/>
      </w:pPr>
      <w:r>
        <w:rPr>
          <w:sz w:val="18"/>
        </w:rPr>
        <w:t xml:space="preserve">│    при этом </w:t>
      </w:r>
      <w:proofErr w:type="gramStart"/>
      <w:r>
        <w:rPr>
          <w:sz w:val="18"/>
        </w:rPr>
        <w:t>уравновешивающая</w:t>
      </w:r>
      <w:proofErr w:type="gramEnd"/>
      <w:r>
        <w:rPr>
          <w:sz w:val="18"/>
        </w:rPr>
        <w:t xml:space="preserve">        │           │                │              │</w:t>
      </w:r>
    </w:p>
    <w:p w:rsidR="00397F83" w:rsidRDefault="00397F83">
      <w:pPr>
        <w:pStyle w:val="ConsPlusCell"/>
        <w:jc w:val="both"/>
      </w:pPr>
      <w:r>
        <w:rPr>
          <w:sz w:val="18"/>
        </w:rPr>
        <w:t>│нагрузка на сиденье, даН             │    100    │      100       │     100      │</w:t>
      </w:r>
    </w:p>
    <w:p w:rsidR="00397F83" w:rsidRDefault="00397F83">
      <w:pPr>
        <w:pStyle w:val="ConsPlusCell"/>
        <w:jc w:val="both"/>
      </w:pPr>
      <w:r>
        <w:rPr>
          <w:sz w:val="18"/>
        </w:rPr>
        <w:t>│    Ударная прочность сиденья: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140    │      140       │     140      │</w:t>
      </w:r>
    </w:p>
    <w:p w:rsidR="00397F83" w:rsidRDefault="00397F83">
      <w:pPr>
        <w:pStyle w:val="ConsPlusCell"/>
        <w:jc w:val="both"/>
      </w:pPr>
      <w:r>
        <w:rPr>
          <w:sz w:val="18"/>
        </w:rPr>
        <w:t>│    Ударная прочность спинки и       │           │                │              │</w:t>
      </w:r>
    </w:p>
    <w:p w:rsidR="00397F83" w:rsidRDefault="00397F83">
      <w:pPr>
        <w:pStyle w:val="ConsPlusCell"/>
        <w:jc w:val="both"/>
      </w:pPr>
      <w:r>
        <w:rPr>
          <w:sz w:val="18"/>
        </w:rPr>
        <w:t>│подлокотника: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120    │      210       │     330      │</w:t>
      </w:r>
    </w:p>
    <w:p w:rsidR="00397F83" w:rsidRDefault="00397F83">
      <w:pPr>
        <w:pStyle w:val="ConsPlusCell"/>
        <w:jc w:val="both"/>
      </w:pPr>
      <w:r>
        <w:rPr>
          <w:sz w:val="18"/>
        </w:rPr>
        <w:t>│      угол падения груза, град.      │    28     │       38       │      48      │</w:t>
      </w:r>
    </w:p>
    <w:p w:rsidR="00397F83" w:rsidRDefault="00397F83">
      <w:pPr>
        <w:pStyle w:val="ConsPlusCell"/>
        <w:jc w:val="both"/>
      </w:pPr>
      <w:r>
        <w:rPr>
          <w:sz w:val="18"/>
        </w:rPr>
        <w:t xml:space="preserve">│    Прочность изделия при падении </w:t>
      </w:r>
      <w:proofErr w:type="gramStart"/>
      <w:r>
        <w:rPr>
          <w:sz w:val="18"/>
        </w:rPr>
        <w:t>на</w:t>
      </w:r>
      <w:proofErr w:type="gramEnd"/>
      <w:r>
        <w:rPr>
          <w:sz w:val="18"/>
        </w:rPr>
        <w:t xml:space="preserve"> │           │                │              │</w:t>
      </w:r>
    </w:p>
    <w:p w:rsidR="00397F83" w:rsidRDefault="00397F83">
      <w:pPr>
        <w:pStyle w:val="ConsPlusCell"/>
        <w:jc w:val="both"/>
      </w:pPr>
      <w:r>
        <w:rPr>
          <w:sz w:val="18"/>
        </w:rPr>
        <w:t>│пол:                                 │           │                │              │</w:t>
      </w:r>
    </w:p>
    <w:p w:rsidR="00397F83" w:rsidRDefault="00397F83">
      <w:pPr>
        <w:pStyle w:val="ConsPlusCell"/>
        <w:jc w:val="both"/>
      </w:pPr>
      <w:r>
        <w:rPr>
          <w:sz w:val="18"/>
        </w:rPr>
        <w:t>│    Стулья и табуреты штабелируемые  │           │                │              │</w:t>
      </w:r>
    </w:p>
    <w:p w:rsidR="00397F83" w:rsidRDefault="00397F83">
      <w:pPr>
        <w:pStyle w:val="ConsPlusCell"/>
        <w:jc w:val="both"/>
      </w:pPr>
      <w:r>
        <w:rPr>
          <w:sz w:val="18"/>
        </w:rPr>
        <w:t>│или специальной конструкции,         │           │                │              │</w:t>
      </w:r>
    </w:p>
    <w:p w:rsidR="00397F83" w:rsidRDefault="00397F83">
      <w:pPr>
        <w:pStyle w:val="ConsPlusCell"/>
        <w:jc w:val="both"/>
      </w:pPr>
      <w:r>
        <w:rPr>
          <w:sz w:val="18"/>
        </w:rPr>
        <w:t>│    с ножками или опорами длиной     │           │                │              │</w:t>
      </w:r>
    </w:p>
    <w:p w:rsidR="00397F83" w:rsidRDefault="00397F83">
      <w:pPr>
        <w:pStyle w:val="ConsPlusCell"/>
        <w:jc w:val="both"/>
      </w:pPr>
      <w:r>
        <w:rPr>
          <w:sz w:val="18"/>
        </w:rPr>
        <w:t>│более 200 мм                         │           │                │              │</w:t>
      </w:r>
    </w:p>
    <w:p w:rsidR="00397F83" w:rsidRDefault="00397F83">
      <w:pPr>
        <w:pStyle w:val="ConsPlusCell"/>
        <w:jc w:val="both"/>
      </w:pPr>
      <w:r>
        <w:rPr>
          <w:sz w:val="18"/>
        </w:rPr>
        <w:t xml:space="preserve">│      высота падения изделия, </w:t>
      </w:r>
      <w:proofErr w:type="gramStart"/>
      <w:r>
        <w:rPr>
          <w:sz w:val="18"/>
        </w:rPr>
        <w:t>мм</w:t>
      </w:r>
      <w:proofErr w:type="gramEnd"/>
      <w:r>
        <w:rPr>
          <w:sz w:val="18"/>
        </w:rPr>
        <w:t xml:space="preserve">     │    300    │      450       │     600      │</w:t>
      </w:r>
    </w:p>
    <w:p w:rsidR="00397F83" w:rsidRDefault="00397F83">
      <w:pPr>
        <w:pStyle w:val="ConsPlusCell"/>
        <w:jc w:val="both"/>
      </w:pPr>
      <w:r>
        <w:rPr>
          <w:sz w:val="18"/>
        </w:rPr>
        <w:t>│      угол падения изделия, град.    │    10     │       10       │      10      │</w:t>
      </w:r>
    </w:p>
    <w:p w:rsidR="00397F83" w:rsidRDefault="00397F83">
      <w:pPr>
        <w:pStyle w:val="ConsPlusCell"/>
        <w:jc w:val="both"/>
      </w:pPr>
      <w:r>
        <w:rPr>
          <w:sz w:val="18"/>
        </w:rPr>
        <w:t>│    Стулья, табуреты, пуфы           │           │                │              │</w:t>
      </w:r>
    </w:p>
    <w:p w:rsidR="00397F83" w:rsidRDefault="00397F83">
      <w:pPr>
        <w:pStyle w:val="ConsPlusCell"/>
        <w:jc w:val="both"/>
      </w:pPr>
      <w:r>
        <w:rPr>
          <w:sz w:val="18"/>
        </w:rPr>
        <w:t>│нештабелируемые, с роликовыми или    │           │                │              │</w:t>
      </w:r>
    </w:p>
    <w:p w:rsidR="00397F83" w:rsidRDefault="00397F83">
      <w:pPr>
        <w:pStyle w:val="ConsPlusCell"/>
        <w:jc w:val="both"/>
      </w:pPr>
      <w:r>
        <w:rPr>
          <w:sz w:val="18"/>
        </w:rPr>
        <w:t xml:space="preserve">│плавно вращающимися опорами, </w:t>
      </w:r>
      <w:proofErr w:type="gramStart"/>
      <w:r>
        <w:rPr>
          <w:sz w:val="18"/>
        </w:rPr>
        <w:t>с</w:t>
      </w:r>
      <w:proofErr w:type="gramEnd"/>
      <w:r>
        <w:rPr>
          <w:sz w:val="18"/>
        </w:rPr>
        <w:t xml:space="preserve">       │           │                │              │</w:t>
      </w:r>
    </w:p>
    <w:p w:rsidR="00397F83" w:rsidRDefault="00397F83">
      <w:pPr>
        <w:pStyle w:val="ConsPlusCell"/>
        <w:jc w:val="both"/>
      </w:pPr>
      <w:r>
        <w:rPr>
          <w:sz w:val="18"/>
        </w:rPr>
        <w:t>│ножками или опорами длиной более     │           │                │              │</w:t>
      </w:r>
    </w:p>
    <w:p w:rsidR="00397F83" w:rsidRDefault="00397F83">
      <w:pPr>
        <w:pStyle w:val="ConsPlusCell"/>
        <w:jc w:val="both"/>
      </w:pPr>
      <w:r>
        <w:rPr>
          <w:sz w:val="18"/>
        </w:rPr>
        <w:t>│200 мм:                              │           │                │              │</w:t>
      </w:r>
    </w:p>
    <w:p w:rsidR="00397F83" w:rsidRDefault="00397F83">
      <w:pPr>
        <w:pStyle w:val="ConsPlusCell"/>
        <w:jc w:val="both"/>
      </w:pPr>
      <w:r>
        <w:rPr>
          <w:sz w:val="18"/>
        </w:rPr>
        <w:t xml:space="preserve">│плавно вращающимися опорами, </w:t>
      </w:r>
      <w:proofErr w:type="gramStart"/>
      <w:r>
        <w:rPr>
          <w:sz w:val="18"/>
        </w:rPr>
        <w:t>с</w:t>
      </w:r>
      <w:proofErr w:type="gramEnd"/>
      <w:r>
        <w:rPr>
          <w:sz w:val="18"/>
        </w:rPr>
        <w:t xml:space="preserve">       │           │                │              │</w:t>
      </w:r>
    </w:p>
    <w:p w:rsidR="00397F83" w:rsidRDefault="00397F83">
      <w:pPr>
        <w:pStyle w:val="ConsPlusCell"/>
        <w:jc w:val="both"/>
      </w:pPr>
      <w:r>
        <w:rPr>
          <w:sz w:val="18"/>
        </w:rPr>
        <w:t>│ножками или опорами длиной более     │           │                │              │</w:t>
      </w:r>
    </w:p>
    <w:p w:rsidR="00397F83" w:rsidRDefault="00397F83">
      <w:pPr>
        <w:pStyle w:val="ConsPlusCell"/>
        <w:jc w:val="both"/>
      </w:pPr>
      <w:r>
        <w:rPr>
          <w:sz w:val="18"/>
        </w:rPr>
        <w:t>│200 мм:                              │           │                │              │</w:t>
      </w:r>
    </w:p>
    <w:p w:rsidR="00397F83" w:rsidRDefault="00397F83">
      <w:pPr>
        <w:pStyle w:val="ConsPlusCell"/>
        <w:jc w:val="both"/>
      </w:pPr>
      <w:r>
        <w:rPr>
          <w:sz w:val="18"/>
        </w:rPr>
        <w:t xml:space="preserve">│      высота падения изделия, </w:t>
      </w:r>
      <w:proofErr w:type="gramStart"/>
      <w:r>
        <w:rPr>
          <w:sz w:val="18"/>
        </w:rPr>
        <w:t>мм</w:t>
      </w:r>
      <w:proofErr w:type="gramEnd"/>
      <w:r>
        <w:rPr>
          <w:sz w:val="18"/>
        </w:rPr>
        <w:t xml:space="preserve">     │    150    │      200       │     300      │</w:t>
      </w:r>
    </w:p>
    <w:p w:rsidR="00397F83" w:rsidRDefault="00397F83">
      <w:pPr>
        <w:pStyle w:val="ConsPlusCell"/>
        <w:jc w:val="both"/>
      </w:pPr>
      <w:r>
        <w:rPr>
          <w:sz w:val="18"/>
        </w:rPr>
        <w:t>│      угол падения изделия, град.    │    10     │       10       │      10      │</w:t>
      </w:r>
    </w:p>
    <w:p w:rsidR="00397F83" w:rsidRDefault="00397F83">
      <w:pPr>
        <w:pStyle w:val="ConsPlusCell"/>
        <w:jc w:val="both"/>
      </w:pPr>
      <w:r>
        <w:rPr>
          <w:sz w:val="18"/>
        </w:rPr>
        <w:t xml:space="preserve">│    Стулья, табуреты, пуфы </w:t>
      </w:r>
      <w:proofErr w:type="gramStart"/>
      <w:r>
        <w:rPr>
          <w:sz w:val="18"/>
        </w:rPr>
        <w:t>с</w:t>
      </w:r>
      <w:proofErr w:type="gramEnd"/>
      <w:r>
        <w:rPr>
          <w:sz w:val="18"/>
        </w:rPr>
        <w:t xml:space="preserve">         │           │                │              │</w:t>
      </w:r>
    </w:p>
    <w:p w:rsidR="00397F83" w:rsidRDefault="00397F83">
      <w:pPr>
        <w:pStyle w:val="ConsPlusCell"/>
        <w:jc w:val="both"/>
      </w:pPr>
      <w:r>
        <w:rPr>
          <w:sz w:val="18"/>
        </w:rPr>
        <w:t>│ножками или опорами длиной менее     │           │                │              │</w:t>
      </w:r>
    </w:p>
    <w:p w:rsidR="00397F83" w:rsidRDefault="00397F83">
      <w:pPr>
        <w:pStyle w:val="ConsPlusCell"/>
        <w:jc w:val="both"/>
      </w:pPr>
      <w:r>
        <w:rPr>
          <w:sz w:val="18"/>
        </w:rPr>
        <w:t>│200 мм:                              │           │                │              │</w:t>
      </w:r>
    </w:p>
    <w:p w:rsidR="00397F83" w:rsidRDefault="00397F83">
      <w:pPr>
        <w:pStyle w:val="ConsPlusCell"/>
        <w:jc w:val="both"/>
      </w:pPr>
      <w:r>
        <w:rPr>
          <w:sz w:val="18"/>
        </w:rPr>
        <w:t xml:space="preserve">│      высота падения изделия, </w:t>
      </w:r>
      <w:proofErr w:type="gramStart"/>
      <w:r>
        <w:rPr>
          <w:sz w:val="18"/>
        </w:rPr>
        <w:t>мм</w:t>
      </w:r>
      <w:proofErr w:type="gramEnd"/>
      <w:r>
        <w:rPr>
          <w:sz w:val="18"/>
        </w:rPr>
        <w:t xml:space="preserve">     │    75     │      100       │     150      │</w:t>
      </w:r>
    </w:p>
    <w:p w:rsidR="00397F83" w:rsidRDefault="00397F83">
      <w:pPr>
        <w:pStyle w:val="ConsPlusCell"/>
        <w:jc w:val="both"/>
      </w:pPr>
      <w:r>
        <w:rPr>
          <w:sz w:val="18"/>
        </w:rPr>
        <w:t>│      угол падения изделия, град.    │    10     │       10       │      10      │</w:t>
      </w:r>
    </w:p>
    <w:p w:rsidR="00397F83" w:rsidRDefault="00397F83">
      <w:pPr>
        <w:pStyle w:val="ConsPlusCell"/>
        <w:jc w:val="both"/>
      </w:pPr>
      <w:r>
        <w:rPr>
          <w:sz w:val="18"/>
        </w:rPr>
        <w:t xml:space="preserve">│    Долговечность </w:t>
      </w:r>
      <w:proofErr w:type="gramStart"/>
      <w:r>
        <w:rPr>
          <w:sz w:val="18"/>
        </w:rPr>
        <w:t>деревянных</w:t>
      </w:r>
      <w:proofErr w:type="gramEnd"/>
      <w:r>
        <w:rPr>
          <w:sz w:val="18"/>
        </w:rPr>
        <w:t xml:space="preserve">         │           │                │              │</w:t>
      </w:r>
    </w:p>
    <w:p w:rsidR="00397F83" w:rsidRDefault="00397F83">
      <w:pPr>
        <w:pStyle w:val="ConsPlusCell"/>
        <w:jc w:val="both"/>
      </w:pPr>
      <w:r>
        <w:rPr>
          <w:sz w:val="18"/>
        </w:rPr>
        <w:t>│стульев, циклы качания               │   12000   │     15000      │    20000     │</w:t>
      </w:r>
    </w:p>
    <w:p w:rsidR="00397F83" w:rsidRDefault="00397F83">
      <w:pPr>
        <w:pStyle w:val="ConsPlusCell"/>
        <w:jc w:val="both"/>
      </w:pPr>
      <w:r>
        <w:rPr>
          <w:sz w:val="18"/>
        </w:rPr>
        <w:t>│    Долговечность поворотных опор и  │           │                │              │</w:t>
      </w:r>
    </w:p>
    <w:p w:rsidR="00397F83" w:rsidRDefault="00397F83">
      <w:pPr>
        <w:pStyle w:val="ConsPlusCell"/>
        <w:jc w:val="both"/>
      </w:pPr>
      <w:r>
        <w:rPr>
          <w:sz w:val="18"/>
        </w:rPr>
        <w:t>│опор качения, циклы качения          │   5000    │     10000      │    20000     │</w:t>
      </w:r>
    </w:p>
    <w:p w:rsidR="00397F83" w:rsidRDefault="00397F83">
      <w:pPr>
        <w:pStyle w:val="ConsPlusCell"/>
        <w:jc w:val="both"/>
      </w:pPr>
      <w:r>
        <w:rPr>
          <w:sz w:val="18"/>
        </w:rPr>
        <w:t>│           СТУЛЬЯ ДЕТСКИЕ            │           │                │              │</w:t>
      </w:r>
    </w:p>
    <w:p w:rsidR="00397F83" w:rsidRDefault="00397F83">
      <w:pPr>
        <w:pStyle w:val="ConsPlusCell"/>
        <w:jc w:val="both"/>
      </w:pPr>
      <w:r>
        <w:rPr>
          <w:sz w:val="18"/>
        </w:rPr>
        <w:t>│    Устойчивость, град., не менее:   │           │                │              │</w:t>
      </w:r>
    </w:p>
    <w:p w:rsidR="00397F83" w:rsidRDefault="00397F83">
      <w:pPr>
        <w:pStyle w:val="ConsPlusCell"/>
        <w:jc w:val="both"/>
      </w:pPr>
      <w:r>
        <w:rPr>
          <w:sz w:val="18"/>
        </w:rPr>
        <w:t>│    для ростовых номеров 00, 0       │    20     │       20       │              │</w:t>
      </w:r>
    </w:p>
    <w:p w:rsidR="00397F83" w:rsidRDefault="00397F83">
      <w:pPr>
        <w:pStyle w:val="ConsPlusCell"/>
        <w:jc w:val="both"/>
      </w:pPr>
      <w:r>
        <w:rPr>
          <w:sz w:val="18"/>
        </w:rPr>
        <w:t>│    для ростовых номеров 1, 2, 3     │    14     │       14       │              │</w:t>
      </w:r>
    </w:p>
    <w:p w:rsidR="00397F83" w:rsidRDefault="00397F83">
      <w:pPr>
        <w:pStyle w:val="ConsPlusCell"/>
        <w:jc w:val="both"/>
      </w:pPr>
      <w:r>
        <w:rPr>
          <w:sz w:val="18"/>
        </w:rPr>
        <w:t>│    для трансформируемых стульев,    │           │                │              │</w:t>
      </w:r>
    </w:p>
    <w:p w:rsidR="00397F83" w:rsidRDefault="00397F83">
      <w:pPr>
        <w:pStyle w:val="ConsPlusCell"/>
        <w:jc w:val="both"/>
      </w:pPr>
      <w:r>
        <w:rPr>
          <w:sz w:val="18"/>
        </w:rPr>
        <w:t>│даН, не менее:                       │           │                │              │</w:t>
      </w:r>
    </w:p>
    <w:p w:rsidR="00397F83" w:rsidRDefault="00397F83">
      <w:pPr>
        <w:pStyle w:val="ConsPlusCell"/>
        <w:jc w:val="both"/>
      </w:pPr>
      <w:r>
        <w:rPr>
          <w:sz w:val="18"/>
        </w:rPr>
        <w:t>│      в направлении "вперед"         │    1,5    │      1,5       │      -       │</w:t>
      </w:r>
    </w:p>
    <w:p w:rsidR="00397F83" w:rsidRDefault="00397F83">
      <w:pPr>
        <w:pStyle w:val="ConsPlusCell"/>
        <w:jc w:val="both"/>
      </w:pPr>
      <w:r>
        <w:rPr>
          <w:sz w:val="18"/>
        </w:rPr>
        <w:t>│      в направлении "назад",         │    3,0    │      3,0       │      -       │</w:t>
      </w:r>
    </w:p>
    <w:p w:rsidR="00397F83" w:rsidRDefault="00397F83">
      <w:pPr>
        <w:pStyle w:val="ConsPlusCell"/>
        <w:jc w:val="both"/>
      </w:pPr>
      <w:r>
        <w:rPr>
          <w:sz w:val="18"/>
        </w:rPr>
        <w:t>│"влево", "вправо"                    │           │                │              │</w:t>
      </w:r>
    </w:p>
    <w:p w:rsidR="00397F83" w:rsidRDefault="00397F83">
      <w:pPr>
        <w:pStyle w:val="ConsPlusCell"/>
        <w:jc w:val="both"/>
      </w:pPr>
      <w:r>
        <w:rPr>
          <w:sz w:val="18"/>
        </w:rPr>
        <w:t>│    Прочность каркаса                │                                           │</w:t>
      </w:r>
    </w:p>
    <w:p w:rsidR="00397F83" w:rsidRDefault="00397F83">
      <w:pPr>
        <w:pStyle w:val="ConsPlusCell"/>
        <w:jc w:val="both"/>
      </w:pPr>
      <w:r>
        <w:rPr>
          <w:sz w:val="18"/>
        </w:rPr>
        <w:t>│трансформируемых стульев в каждом    │                                           │</w:t>
      </w:r>
    </w:p>
    <w:p w:rsidR="00397F83" w:rsidRDefault="00397F83">
      <w:pPr>
        <w:pStyle w:val="ConsPlusCell"/>
        <w:jc w:val="both"/>
      </w:pPr>
      <w:r>
        <w:rPr>
          <w:sz w:val="18"/>
        </w:rPr>
        <w:t>│</w:t>
      </w:r>
      <w:proofErr w:type="gramStart"/>
      <w:r>
        <w:rPr>
          <w:sz w:val="18"/>
        </w:rPr>
        <w:t>направлении</w:t>
      </w:r>
      <w:proofErr w:type="gramEnd"/>
      <w:r>
        <w:rPr>
          <w:sz w:val="18"/>
        </w:rPr>
        <w:t>: "вперед", "назад",      │                                           │</w:t>
      </w:r>
    </w:p>
    <w:p w:rsidR="00397F83" w:rsidRDefault="00397F83">
      <w:pPr>
        <w:pStyle w:val="ConsPlusCell"/>
        <w:jc w:val="both"/>
      </w:pPr>
      <w:r>
        <w:rPr>
          <w:sz w:val="18"/>
        </w:rPr>
        <w:t>│"влево", "вправо"                    │                  2 падения                │</w:t>
      </w:r>
    </w:p>
    <w:p w:rsidR="00397F83" w:rsidRDefault="00397F83">
      <w:pPr>
        <w:pStyle w:val="ConsPlusCell"/>
        <w:jc w:val="both"/>
      </w:pPr>
      <w:r>
        <w:rPr>
          <w:sz w:val="18"/>
        </w:rPr>
        <w:t>│    Прочность стола и подножки       │           │                │              │</w:t>
      </w:r>
    </w:p>
    <w:p w:rsidR="00397F83" w:rsidRDefault="00397F83">
      <w:pPr>
        <w:pStyle w:val="ConsPlusCell"/>
        <w:jc w:val="both"/>
      </w:pPr>
      <w:r>
        <w:rPr>
          <w:sz w:val="18"/>
        </w:rPr>
        <w:t>│трансформируемого стула, циклы       │           │                │              │</w:t>
      </w:r>
    </w:p>
    <w:p w:rsidR="00397F83" w:rsidRDefault="00397F83">
      <w:pPr>
        <w:pStyle w:val="ConsPlusCell"/>
        <w:jc w:val="both"/>
      </w:pPr>
      <w:r>
        <w:rPr>
          <w:sz w:val="18"/>
        </w:rPr>
        <w:t>│нагружения                           │    30     │       30       │      -       │</w:t>
      </w:r>
    </w:p>
    <w:p w:rsidR="00397F83" w:rsidRDefault="00397F83">
      <w:pPr>
        <w:pStyle w:val="ConsPlusCell"/>
        <w:jc w:val="both"/>
      </w:pPr>
      <w:r>
        <w:rPr>
          <w:sz w:val="18"/>
        </w:rPr>
        <w:t>│    Прочность крепления сиденья      │           │                │              │</w:t>
      </w:r>
    </w:p>
    <w:p w:rsidR="00397F83" w:rsidRDefault="00397F83">
      <w:pPr>
        <w:pStyle w:val="ConsPlusCell"/>
        <w:jc w:val="both"/>
      </w:pPr>
      <w:r>
        <w:rPr>
          <w:sz w:val="18"/>
        </w:rPr>
        <w:t>│стула к металлическому каркасу,      │           │                │              │</w:t>
      </w:r>
    </w:p>
    <w:p w:rsidR="00397F83" w:rsidRDefault="00397F83">
      <w:pPr>
        <w:pStyle w:val="ConsPlusCell"/>
        <w:jc w:val="both"/>
      </w:pPr>
      <w:r>
        <w:rPr>
          <w:sz w:val="18"/>
        </w:rPr>
        <w:t>│циклы нагружения                     │    30     │       30       │      -       │</w:t>
      </w:r>
    </w:p>
    <w:p w:rsidR="00397F83" w:rsidRDefault="00397F83">
      <w:pPr>
        <w:pStyle w:val="ConsPlusCell"/>
        <w:jc w:val="both"/>
      </w:pPr>
      <w:r>
        <w:rPr>
          <w:sz w:val="18"/>
        </w:rPr>
        <w:t>│    Прочность крепления накладной    │           │                │              │</w:t>
      </w:r>
    </w:p>
    <w:p w:rsidR="00397F83" w:rsidRDefault="00397F83">
      <w:pPr>
        <w:pStyle w:val="ConsPlusCell"/>
        <w:jc w:val="both"/>
      </w:pPr>
      <w:r>
        <w:rPr>
          <w:sz w:val="18"/>
        </w:rPr>
        <w:t xml:space="preserve">│спинки стула к </w:t>
      </w:r>
      <w:proofErr w:type="gramStart"/>
      <w:r>
        <w:rPr>
          <w:sz w:val="18"/>
        </w:rPr>
        <w:t>металлическому</w:t>
      </w:r>
      <w:proofErr w:type="gramEnd"/>
      <w:r>
        <w:rPr>
          <w:sz w:val="18"/>
        </w:rPr>
        <w:t xml:space="preserve">        │           │                │              │</w:t>
      </w:r>
    </w:p>
    <w:p w:rsidR="00397F83" w:rsidRDefault="00397F83">
      <w:pPr>
        <w:pStyle w:val="ConsPlusCell"/>
        <w:jc w:val="both"/>
      </w:pPr>
      <w:r>
        <w:rPr>
          <w:sz w:val="18"/>
        </w:rPr>
        <w:t>│каркасу, даН, для ростовых номеров 1,│           │                │              │</w:t>
      </w:r>
    </w:p>
    <w:p w:rsidR="00397F83" w:rsidRDefault="00397F83">
      <w:pPr>
        <w:pStyle w:val="ConsPlusCell"/>
        <w:jc w:val="both"/>
      </w:pPr>
      <w:r>
        <w:rPr>
          <w:sz w:val="18"/>
        </w:rPr>
        <w:t>│2, 3                                 │    60     │       60       │      -       │</w:t>
      </w:r>
    </w:p>
    <w:p w:rsidR="00397F83" w:rsidRDefault="00397F83">
      <w:pPr>
        <w:pStyle w:val="ConsPlusCell"/>
        <w:jc w:val="both"/>
      </w:pPr>
      <w:r>
        <w:rPr>
          <w:sz w:val="18"/>
        </w:rPr>
        <w:t>│    Долговечность стульев столярных, │           │                │              │</w:t>
      </w:r>
    </w:p>
    <w:p w:rsidR="00397F83" w:rsidRDefault="00397F83">
      <w:pPr>
        <w:pStyle w:val="ConsPlusCell"/>
        <w:jc w:val="both"/>
      </w:pPr>
      <w:r>
        <w:rPr>
          <w:sz w:val="18"/>
        </w:rPr>
        <w:t>│гнутоклееных и смешанной             │           │                │              │</w:t>
      </w:r>
    </w:p>
    <w:p w:rsidR="00397F83" w:rsidRDefault="00397F83">
      <w:pPr>
        <w:pStyle w:val="ConsPlusCell"/>
        <w:jc w:val="both"/>
      </w:pPr>
      <w:r>
        <w:rPr>
          <w:sz w:val="18"/>
        </w:rPr>
        <w:t>│конструкции, циклы качания:          │           │                │              │</w:t>
      </w:r>
    </w:p>
    <w:p w:rsidR="00397F83" w:rsidRDefault="00397F83">
      <w:pPr>
        <w:pStyle w:val="ConsPlusCell"/>
        <w:jc w:val="both"/>
      </w:pPr>
      <w:r>
        <w:rPr>
          <w:sz w:val="18"/>
        </w:rPr>
        <w:lastRenderedPageBreak/>
        <w:t>│    для ростовых номеров 1, 2, 3     │   12000   │     20000      │      -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│стульев ростовых номеров 00,0:       │           │                │              │</w:t>
      </w:r>
    </w:p>
    <w:p w:rsidR="00397F83" w:rsidRDefault="00397F83">
      <w:pPr>
        <w:pStyle w:val="ConsPlusCell"/>
        <w:jc w:val="both"/>
      </w:pPr>
      <w:r>
        <w:rPr>
          <w:sz w:val="18"/>
        </w:rPr>
        <w:t xml:space="preserve">│высота падения, </w:t>
      </w:r>
      <w:proofErr w:type="gramStart"/>
      <w:r>
        <w:rPr>
          <w:sz w:val="18"/>
        </w:rPr>
        <w:t>мм</w:t>
      </w:r>
      <w:proofErr w:type="gramEnd"/>
      <w:r>
        <w:rPr>
          <w:sz w:val="18"/>
        </w:rPr>
        <w:t xml:space="preserve">                   │           │                │              │</w:t>
      </w:r>
    </w:p>
    <w:p w:rsidR="00397F83" w:rsidRDefault="00397F83">
      <w:pPr>
        <w:pStyle w:val="ConsPlusCell"/>
        <w:jc w:val="both"/>
      </w:pPr>
      <w:r>
        <w:rPr>
          <w:sz w:val="18"/>
        </w:rPr>
        <w:t>│      - штабелируемых стульев        │    300    │      450       │              │</w:t>
      </w:r>
    </w:p>
    <w:p w:rsidR="00397F83" w:rsidRDefault="00397F83">
      <w:pPr>
        <w:pStyle w:val="ConsPlusCell"/>
        <w:jc w:val="both"/>
      </w:pPr>
      <w:r>
        <w:rPr>
          <w:sz w:val="18"/>
        </w:rPr>
        <w:t>│      - нештабелируемых стульев      │    150    │      200       │              │</w:t>
      </w:r>
    </w:p>
    <w:p w:rsidR="00397F83" w:rsidRDefault="00397F83">
      <w:pPr>
        <w:pStyle w:val="ConsPlusCell"/>
        <w:jc w:val="both"/>
      </w:pPr>
      <w:r>
        <w:rPr>
          <w:sz w:val="18"/>
        </w:rPr>
        <w:t>│    Статическая прочность сиденья,   │           │                │              │</w:t>
      </w:r>
    </w:p>
    <w:p w:rsidR="00397F83" w:rsidRDefault="00397F83">
      <w:pPr>
        <w:pStyle w:val="ConsPlusCell"/>
        <w:jc w:val="both"/>
      </w:pPr>
      <w:r>
        <w:rPr>
          <w:sz w:val="18"/>
        </w:rPr>
        <w:t>│даН, для ростовых номеров: 1, 2, 3   │    80     │       80       │              │</w:t>
      </w:r>
    </w:p>
    <w:p w:rsidR="00397F83" w:rsidRDefault="00397F83">
      <w:pPr>
        <w:pStyle w:val="ConsPlusCell"/>
        <w:jc w:val="both"/>
      </w:pPr>
      <w:r>
        <w:rPr>
          <w:sz w:val="18"/>
        </w:rPr>
        <w:t>│           СТУЛЬЯ, КРЕСЛА,           │           │                │              │</w:t>
      </w:r>
    </w:p>
    <w:p w:rsidR="00397F83" w:rsidRDefault="00397F83">
      <w:pPr>
        <w:pStyle w:val="ConsPlusCell"/>
        <w:jc w:val="both"/>
      </w:pPr>
      <w:r>
        <w:rPr>
          <w:sz w:val="18"/>
        </w:rPr>
        <w:t>│          ТАБУРЕТЫ СКЛАДНЫЕ          │           │                │              │</w:t>
      </w:r>
    </w:p>
    <w:p w:rsidR="00397F83" w:rsidRDefault="00397F83">
      <w:pPr>
        <w:pStyle w:val="ConsPlusCell"/>
        <w:jc w:val="both"/>
      </w:pPr>
      <w:r>
        <w:rPr>
          <w:sz w:val="18"/>
        </w:rPr>
        <w:t>│    Долговечность сиденья, циклы:    │           │                │              │</w:t>
      </w:r>
    </w:p>
    <w:p w:rsidR="00397F83" w:rsidRDefault="00397F83">
      <w:pPr>
        <w:pStyle w:val="ConsPlusCell"/>
        <w:jc w:val="both"/>
      </w:pPr>
      <w:r>
        <w:rPr>
          <w:sz w:val="18"/>
        </w:rPr>
        <w:t>│      жесткого                       │   5000    │      5000      │      -       │</w:t>
      </w:r>
    </w:p>
    <w:p w:rsidR="00397F83" w:rsidRDefault="00397F83">
      <w:pPr>
        <w:pStyle w:val="ConsPlusCell"/>
        <w:jc w:val="both"/>
      </w:pPr>
      <w:r>
        <w:rPr>
          <w:sz w:val="18"/>
        </w:rPr>
        <w:t>│      из ткани                       │   1500    │      1500      │      -       │</w:t>
      </w:r>
    </w:p>
    <w:p w:rsidR="00397F83" w:rsidRDefault="00397F83">
      <w:pPr>
        <w:pStyle w:val="ConsPlusCell"/>
        <w:jc w:val="both"/>
      </w:pPr>
      <w:r>
        <w:rPr>
          <w:sz w:val="18"/>
        </w:rPr>
        <w:t xml:space="preserve">│    остаточная деформация </w:t>
      </w:r>
      <w:proofErr w:type="gramStart"/>
      <w:r>
        <w:rPr>
          <w:sz w:val="18"/>
        </w:rPr>
        <w:t>между</w:t>
      </w:r>
      <w:proofErr w:type="gramEnd"/>
      <w:r>
        <w:rPr>
          <w:sz w:val="18"/>
        </w:rPr>
        <w:t xml:space="preserve">      │           │                │              │</w:t>
      </w:r>
    </w:p>
    <w:p w:rsidR="00397F83" w:rsidRDefault="00397F83">
      <w:pPr>
        <w:pStyle w:val="ConsPlusCell"/>
        <w:jc w:val="both"/>
      </w:pPr>
      <w:r>
        <w:rPr>
          <w:sz w:val="18"/>
        </w:rPr>
        <w:t xml:space="preserve">│опорами (ножками), </w:t>
      </w:r>
      <w:proofErr w:type="gramStart"/>
      <w:r>
        <w:rPr>
          <w:sz w:val="18"/>
        </w:rPr>
        <w:t>мм</w:t>
      </w:r>
      <w:proofErr w:type="gramEnd"/>
      <w:r>
        <w:rPr>
          <w:sz w:val="18"/>
        </w:rPr>
        <w:t>, не более      │    20     │       20       │      -       │</w:t>
      </w:r>
    </w:p>
    <w:p w:rsidR="00397F83" w:rsidRDefault="00397F83">
      <w:pPr>
        <w:pStyle w:val="ConsPlusCell"/>
        <w:jc w:val="both"/>
      </w:pPr>
      <w:r>
        <w:rPr>
          <w:sz w:val="18"/>
        </w:rPr>
        <w:t>│    Долговечность спинки, циклы:     │           │                │              │</w:t>
      </w:r>
    </w:p>
    <w:p w:rsidR="00397F83" w:rsidRDefault="00397F83">
      <w:pPr>
        <w:pStyle w:val="ConsPlusCell"/>
        <w:jc w:val="both"/>
      </w:pPr>
      <w:r>
        <w:rPr>
          <w:sz w:val="18"/>
        </w:rPr>
        <w:t>│      жесткой                        │   5000    │      5000      │      -       │</w:t>
      </w:r>
    </w:p>
    <w:p w:rsidR="00397F83" w:rsidRDefault="00397F83">
      <w:pPr>
        <w:pStyle w:val="ConsPlusCell"/>
        <w:jc w:val="both"/>
      </w:pPr>
      <w:r>
        <w:rPr>
          <w:sz w:val="18"/>
        </w:rPr>
        <w:t>│      из ткани                       │   1500    │      1500      │      -       │</w:t>
      </w:r>
    </w:p>
    <w:p w:rsidR="00397F83" w:rsidRDefault="00397F83">
      <w:pPr>
        <w:pStyle w:val="ConsPlusCell"/>
        <w:jc w:val="both"/>
      </w:pPr>
      <w:r>
        <w:rPr>
          <w:sz w:val="18"/>
        </w:rPr>
        <w:t>│    Долговечность подлокотников,     │           │                │              │</w:t>
      </w:r>
    </w:p>
    <w:p w:rsidR="00397F83" w:rsidRDefault="00397F83">
      <w:pPr>
        <w:pStyle w:val="ConsPlusCell"/>
        <w:jc w:val="both"/>
      </w:pPr>
      <w:r>
        <w:rPr>
          <w:sz w:val="18"/>
        </w:rPr>
        <w:t>│циклы:                               │           │                │              │</w:t>
      </w:r>
    </w:p>
    <w:p w:rsidR="00397F83" w:rsidRDefault="00397F83">
      <w:pPr>
        <w:pStyle w:val="ConsPlusCell"/>
        <w:jc w:val="both"/>
      </w:pPr>
      <w:r>
        <w:rPr>
          <w:sz w:val="18"/>
        </w:rPr>
        <w:t>│под действием вертикальной нагрузки  │   1500    │      1500      │      -       │</w:t>
      </w:r>
    </w:p>
    <w:p w:rsidR="00397F83" w:rsidRDefault="00397F83">
      <w:pPr>
        <w:pStyle w:val="ConsPlusCell"/>
        <w:jc w:val="both"/>
      </w:pPr>
      <w:r>
        <w:rPr>
          <w:sz w:val="18"/>
        </w:rPr>
        <w:t xml:space="preserve">│    Под действием </w:t>
      </w:r>
      <w:proofErr w:type="gramStart"/>
      <w:r>
        <w:rPr>
          <w:sz w:val="18"/>
        </w:rPr>
        <w:t>горизонтальной</w:t>
      </w:r>
      <w:proofErr w:type="gramEnd"/>
      <w:r>
        <w:rPr>
          <w:sz w:val="18"/>
        </w:rPr>
        <w:t xml:space="preserve">     │           │                │              │</w:t>
      </w:r>
    </w:p>
    <w:p w:rsidR="00397F83" w:rsidRDefault="00397F83">
      <w:pPr>
        <w:pStyle w:val="ConsPlusCell"/>
        <w:jc w:val="both"/>
      </w:pPr>
      <w:r>
        <w:rPr>
          <w:sz w:val="18"/>
        </w:rPr>
        <w:t>│нагрузки                             │   1500    │      1500      │      -       │</w:t>
      </w:r>
    </w:p>
    <w:p w:rsidR="00397F83" w:rsidRDefault="00397F83">
      <w:pPr>
        <w:pStyle w:val="ConsPlusCell"/>
        <w:jc w:val="both"/>
      </w:pPr>
      <w:r>
        <w:rPr>
          <w:sz w:val="18"/>
        </w:rPr>
        <w:t>│         СТУЛЬЯ УЧЕНИЧЕСКИЕ          │           │                │              │</w:t>
      </w:r>
    </w:p>
    <w:p w:rsidR="00397F83" w:rsidRDefault="00397F83">
      <w:pPr>
        <w:pStyle w:val="ConsPlusCell"/>
        <w:jc w:val="both"/>
      </w:pPr>
      <w:r>
        <w:rPr>
          <w:sz w:val="18"/>
        </w:rPr>
        <w:t>│    Устойчивость, град., не менее    │     -     │       -        │      14      │</w:t>
      </w:r>
    </w:p>
    <w:p w:rsidR="00397F83" w:rsidRDefault="00397F83">
      <w:pPr>
        <w:pStyle w:val="ConsPlusCell"/>
        <w:jc w:val="both"/>
      </w:pPr>
      <w:r>
        <w:rPr>
          <w:sz w:val="18"/>
        </w:rPr>
        <w:t>│    Статическая прочность крепления  │           │                │              │</w:t>
      </w:r>
    </w:p>
    <w:p w:rsidR="00397F83" w:rsidRDefault="00397F83">
      <w:pPr>
        <w:pStyle w:val="ConsPlusCell"/>
        <w:jc w:val="both"/>
      </w:pPr>
      <w:r>
        <w:rPr>
          <w:sz w:val="18"/>
        </w:rPr>
        <w:t>│накладной спинки стула к каркасу,    │           │                │              │</w:t>
      </w:r>
    </w:p>
    <w:p w:rsidR="00397F83" w:rsidRDefault="00397F83">
      <w:pPr>
        <w:pStyle w:val="ConsPlusCell"/>
        <w:jc w:val="both"/>
      </w:pPr>
      <w:r>
        <w:rPr>
          <w:sz w:val="18"/>
        </w:rPr>
        <w:t>│даН, не менее,                       │           │                │              │</w:t>
      </w:r>
    </w:p>
    <w:p w:rsidR="00397F83" w:rsidRDefault="00397F83">
      <w:pPr>
        <w:pStyle w:val="ConsPlusCell"/>
        <w:jc w:val="both"/>
      </w:pPr>
      <w:r>
        <w:rPr>
          <w:sz w:val="18"/>
        </w:rPr>
        <w:t>│    для стульев номеров:             │           │                │              │</w:t>
      </w:r>
    </w:p>
    <w:p w:rsidR="00397F83" w:rsidRDefault="00397F83">
      <w:pPr>
        <w:pStyle w:val="ConsPlusCell"/>
        <w:jc w:val="both"/>
      </w:pPr>
      <w:r>
        <w:rPr>
          <w:sz w:val="18"/>
        </w:rPr>
        <w:t>│      1, 2, 3                        │     -     │       -        │      60      │</w:t>
      </w:r>
    </w:p>
    <w:p w:rsidR="00397F83" w:rsidRDefault="00397F83">
      <w:pPr>
        <w:pStyle w:val="ConsPlusCell"/>
        <w:jc w:val="both"/>
      </w:pPr>
      <w:r>
        <w:rPr>
          <w:sz w:val="18"/>
        </w:rPr>
        <w:t>│      4, 5, 6                        │     -     │       -        │      80      │</w:t>
      </w:r>
    </w:p>
    <w:p w:rsidR="00397F83" w:rsidRDefault="00397F83">
      <w:pPr>
        <w:pStyle w:val="ConsPlusCell"/>
        <w:jc w:val="both"/>
      </w:pPr>
      <w:r>
        <w:rPr>
          <w:sz w:val="18"/>
        </w:rPr>
        <w:t xml:space="preserve">│    Прочность крепления сиденья </w:t>
      </w:r>
      <w:proofErr w:type="gramStart"/>
      <w:r>
        <w:rPr>
          <w:sz w:val="18"/>
        </w:rPr>
        <w:t>к</w:t>
      </w:r>
      <w:proofErr w:type="gramEnd"/>
      <w:r>
        <w:rPr>
          <w:sz w:val="18"/>
        </w:rPr>
        <w:t xml:space="preserve">    │           │                │              │</w:t>
      </w:r>
    </w:p>
    <w:p w:rsidR="00397F83" w:rsidRDefault="00397F83">
      <w:pPr>
        <w:pStyle w:val="ConsPlusCell"/>
        <w:jc w:val="both"/>
      </w:pPr>
      <w:r>
        <w:rPr>
          <w:sz w:val="18"/>
        </w:rPr>
        <w:t>│металлическому каркасу, циклы        │           │                │              │</w:t>
      </w:r>
    </w:p>
    <w:p w:rsidR="00397F83" w:rsidRDefault="00397F83">
      <w:pPr>
        <w:pStyle w:val="ConsPlusCell"/>
        <w:jc w:val="both"/>
      </w:pPr>
      <w:r>
        <w:rPr>
          <w:sz w:val="18"/>
        </w:rPr>
        <w:t>│нагружения для стульев номеров:      │           │                │              │</w:t>
      </w:r>
    </w:p>
    <w:p w:rsidR="00397F83" w:rsidRDefault="00397F83">
      <w:pPr>
        <w:pStyle w:val="ConsPlusCell"/>
        <w:jc w:val="both"/>
      </w:pPr>
      <w:r>
        <w:rPr>
          <w:sz w:val="18"/>
        </w:rPr>
        <w:t>│      1, 2, 3                        │     -     │       -        │      50      │</w:t>
      </w:r>
    </w:p>
    <w:p w:rsidR="00397F83" w:rsidRDefault="00397F83">
      <w:pPr>
        <w:pStyle w:val="ConsPlusCell"/>
        <w:jc w:val="both"/>
      </w:pPr>
      <w:r>
        <w:rPr>
          <w:sz w:val="18"/>
        </w:rPr>
        <w:t>│      4, 5, 6                        │     -     │       -        │      30      │</w:t>
      </w:r>
    </w:p>
    <w:p w:rsidR="00397F83" w:rsidRDefault="00397F83">
      <w:pPr>
        <w:pStyle w:val="ConsPlusCell"/>
        <w:jc w:val="both"/>
      </w:pPr>
      <w:r>
        <w:rPr>
          <w:sz w:val="18"/>
        </w:rPr>
        <w:t xml:space="preserve">│    Долговечность </w:t>
      </w:r>
      <w:proofErr w:type="gramStart"/>
      <w:r>
        <w:rPr>
          <w:sz w:val="18"/>
        </w:rPr>
        <w:t>деревянных</w:t>
      </w:r>
      <w:proofErr w:type="gramEnd"/>
      <w:r>
        <w:rPr>
          <w:sz w:val="18"/>
        </w:rPr>
        <w:t xml:space="preserve">         │           │                │              │</w:t>
      </w:r>
    </w:p>
    <w:p w:rsidR="00397F83" w:rsidRDefault="00397F83">
      <w:pPr>
        <w:pStyle w:val="ConsPlusCell"/>
        <w:jc w:val="both"/>
      </w:pPr>
      <w:r>
        <w:rPr>
          <w:sz w:val="18"/>
        </w:rPr>
        <w:t>│стульев:                             │           │                │              │</w:t>
      </w:r>
    </w:p>
    <w:p w:rsidR="00397F83" w:rsidRDefault="00397F83">
      <w:pPr>
        <w:pStyle w:val="ConsPlusCell"/>
        <w:jc w:val="both"/>
      </w:pPr>
      <w:r>
        <w:rPr>
          <w:sz w:val="18"/>
        </w:rPr>
        <w:t>│    циклы качания                    │     -     │       -        │    12000     │</w:t>
      </w:r>
    </w:p>
    <w:p w:rsidR="00397F83" w:rsidRDefault="00397F83">
      <w:pPr>
        <w:pStyle w:val="ConsPlusCell"/>
        <w:jc w:val="both"/>
      </w:pPr>
      <w:r>
        <w:rPr>
          <w:sz w:val="18"/>
        </w:rPr>
        <w:t>│    Статическая прочность сиденья    │           │                │              │</w:t>
      </w:r>
    </w:p>
    <w:p w:rsidR="00397F83" w:rsidRDefault="00397F83">
      <w:pPr>
        <w:pStyle w:val="ConsPlusCell"/>
        <w:jc w:val="both"/>
      </w:pPr>
      <w:r>
        <w:rPr>
          <w:sz w:val="18"/>
        </w:rPr>
        <w:t>│стула на металлическом каркасе, даН, │           │                │              │</w:t>
      </w:r>
    </w:p>
    <w:p w:rsidR="00397F83" w:rsidRDefault="00397F83">
      <w:pPr>
        <w:pStyle w:val="ConsPlusCell"/>
        <w:jc w:val="both"/>
      </w:pPr>
      <w:r>
        <w:rPr>
          <w:sz w:val="18"/>
        </w:rPr>
        <w:t>│не менее,                            │           │                │              │</w:t>
      </w:r>
    </w:p>
    <w:p w:rsidR="00397F83" w:rsidRDefault="00397F83">
      <w:pPr>
        <w:pStyle w:val="ConsPlusCell"/>
        <w:jc w:val="both"/>
      </w:pPr>
      <w:r>
        <w:rPr>
          <w:sz w:val="18"/>
        </w:rPr>
        <w:t>│   для стульев номеров:              │           │                │              │</w:t>
      </w:r>
    </w:p>
    <w:p w:rsidR="00397F83" w:rsidRDefault="00397F83">
      <w:pPr>
        <w:pStyle w:val="ConsPlusCell"/>
        <w:jc w:val="both"/>
      </w:pPr>
      <w:r>
        <w:rPr>
          <w:sz w:val="18"/>
        </w:rPr>
        <w:t>│      1, 2, 3                        │     -     │       -        │      80      │</w:t>
      </w:r>
    </w:p>
    <w:p w:rsidR="00397F83" w:rsidRDefault="00397F83">
      <w:pPr>
        <w:pStyle w:val="ConsPlusCell"/>
        <w:jc w:val="both"/>
      </w:pPr>
      <w:r>
        <w:rPr>
          <w:sz w:val="18"/>
        </w:rPr>
        <w:t>│      4, 5, 6                        │     -     │       -        │     200      │</w:t>
      </w:r>
    </w:p>
    <w:p w:rsidR="00397F83" w:rsidRDefault="00397F83">
      <w:pPr>
        <w:pStyle w:val="ConsPlusCell"/>
        <w:jc w:val="both"/>
      </w:pPr>
      <w:r>
        <w:rPr>
          <w:sz w:val="18"/>
        </w:rPr>
        <w:t>│    Прочность при падении на пол:    │           │                │              │</w:t>
      </w:r>
    </w:p>
    <w:p w:rsidR="00397F83" w:rsidRDefault="00397F83">
      <w:pPr>
        <w:pStyle w:val="ConsPlusCell"/>
        <w:jc w:val="both"/>
      </w:pPr>
      <w:r>
        <w:rPr>
          <w:sz w:val="18"/>
        </w:rPr>
        <w:t>│    число падений на каждую          │           │                │              │</w:t>
      </w:r>
    </w:p>
    <w:p w:rsidR="00397F83" w:rsidRDefault="00397F83">
      <w:pPr>
        <w:pStyle w:val="ConsPlusCell"/>
        <w:jc w:val="both"/>
      </w:pPr>
      <w:r>
        <w:rPr>
          <w:sz w:val="18"/>
        </w:rPr>
        <w:t>│(переднюю и заднюю) ножки            │     -     │       -        │      10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           │                │              │</w:t>
      </w:r>
    </w:p>
    <w:p w:rsidR="00397F83" w:rsidRDefault="00397F83">
      <w:pPr>
        <w:pStyle w:val="ConsPlusCell"/>
        <w:jc w:val="both"/>
      </w:pPr>
      <w:r>
        <w:rPr>
          <w:sz w:val="18"/>
        </w:rPr>
        <w:t>│     - штабелируемых стульев         │     -     │       -        │     600      │</w:t>
      </w:r>
    </w:p>
    <w:p w:rsidR="00397F83" w:rsidRDefault="00397F83">
      <w:pPr>
        <w:pStyle w:val="ConsPlusCell"/>
        <w:jc w:val="both"/>
      </w:pPr>
      <w:r>
        <w:rPr>
          <w:sz w:val="18"/>
        </w:rPr>
        <w:t>│     - нештабелируемых стульев       │           │       -        │     300      │</w:t>
      </w:r>
    </w:p>
    <w:p w:rsidR="00397F83" w:rsidRDefault="00397F83">
      <w:pPr>
        <w:pStyle w:val="ConsPlusCell"/>
        <w:jc w:val="both"/>
      </w:pPr>
      <w:r>
        <w:rPr>
          <w:sz w:val="18"/>
        </w:rPr>
        <w:t>│               КРОВАТИ               │           │                │              │</w:t>
      </w:r>
    </w:p>
    <w:p w:rsidR="00397F83" w:rsidRDefault="00397F83">
      <w:pPr>
        <w:pStyle w:val="ConsPlusCell"/>
        <w:jc w:val="both"/>
      </w:pPr>
      <w:r>
        <w:rPr>
          <w:sz w:val="18"/>
        </w:rPr>
        <w:t>│    Долговечность конструкции:       │           │                │              │</w:t>
      </w:r>
    </w:p>
    <w:p w:rsidR="00397F83" w:rsidRDefault="00397F83">
      <w:pPr>
        <w:pStyle w:val="ConsPlusCell"/>
        <w:jc w:val="both"/>
      </w:pPr>
      <w:r>
        <w:rPr>
          <w:sz w:val="18"/>
        </w:rPr>
        <w:t>│    циклы нагружения                 │    600    │      600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                │              │</w:t>
      </w:r>
    </w:p>
    <w:p w:rsidR="00397F83" w:rsidRDefault="00397F83">
      <w:pPr>
        <w:pStyle w:val="ConsPlusCell"/>
        <w:jc w:val="both"/>
      </w:pPr>
      <w:r>
        <w:rPr>
          <w:sz w:val="18"/>
        </w:rPr>
        <w:t>│      кроватей с навесными спинками  │    30     │       30       │      -       │</w:t>
      </w:r>
    </w:p>
    <w:p w:rsidR="00397F83" w:rsidRDefault="00397F83">
      <w:pPr>
        <w:pStyle w:val="ConsPlusCell"/>
        <w:jc w:val="both"/>
      </w:pPr>
      <w:r>
        <w:rPr>
          <w:sz w:val="18"/>
        </w:rPr>
        <w:t>│      кроватей с опорными спинками   │    24     │       24       │      -       │</w:t>
      </w:r>
    </w:p>
    <w:p w:rsidR="00397F83" w:rsidRDefault="00397F83">
      <w:pPr>
        <w:pStyle w:val="ConsPlusCell"/>
        <w:jc w:val="both"/>
      </w:pPr>
      <w:r>
        <w:rPr>
          <w:sz w:val="18"/>
        </w:rPr>
        <w:t xml:space="preserve">│    Прочность крепления </w:t>
      </w:r>
      <w:proofErr w:type="gramStart"/>
      <w:r>
        <w:rPr>
          <w:sz w:val="18"/>
        </w:rPr>
        <w:t>опорных</w:t>
      </w:r>
      <w:proofErr w:type="gramEnd"/>
      <w:r>
        <w:rPr>
          <w:sz w:val="18"/>
        </w:rPr>
        <w:t xml:space="preserve">      │           │                │              │</w:t>
      </w:r>
    </w:p>
    <w:p w:rsidR="00397F83" w:rsidRDefault="00397F83">
      <w:pPr>
        <w:pStyle w:val="ConsPlusCell"/>
        <w:jc w:val="both"/>
      </w:pPr>
      <w:r>
        <w:rPr>
          <w:sz w:val="18"/>
        </w:rPr>
        <w:t>│элементов к царгам, циклы            │           │                │              │</w:t>
      </w:r>
    </w:p>
    <w:p w:rsidR="00397F83" w:rsidRDefault="00397F83">
      <w:pPr>
        <w:pStyle w:val="ConsPlusCell"/>
        <w:jc w:val="both"/>
      </w:pPr>
      <w:r>
        <w:rPr>
          <w:sz w:val="18"/>
        </w:rPr>
        <w:t>│нагружения                           │   5000    │      5000      │      -       │</w:t>
      </w:r>
    </w:p>
    <w:p w:rsidR="00397F83" w:rsidRDefault="00397F83">
      <w:pPr>
        <w:pStyle w:val="ConsPlusCell"/>
        <w:jc w:val="both"/>
      </w:pPr>
      <w:r>
        <w:rPr>
          <w:sz w:val="18"/>
        </w:rPr>
        <w:t xml:space="preserve">│    Прочность соединения </w:t>
      </w:r>
      <w:proofErr w:type="gramStart"/>
      <w:r>
        <w:rPr>
          <w:sz w:val="18"/>
        </w:rPr>
        <w:t>опорных</w:t>
      </w:r>
      <w:proofErr w:type="gramEnd"/>
      <w:r>
        <w:rPr>
          <w:sz w:val="18"/>
        </w:rPr>
        <w:t xml:space="preserve">     │           │                │              │</w:t>
      </w:r>
    </w:p>
    <w:p w:rsidR="00397F83" w:rsidRDefault="00397F83">
      <w:pPr>
        <w:pStyle w:val="ConsPlusCell"/>
        <w:jc w:val="both"/>
      </w:pPr>
      <w:proofErr w:type="gramStart"/>
      <w:r>
        <w:rPr>
          <w:sz w:val="18"/>
        </w:rPr>
        <w:t>│спинок кроватей с царгами (на каждое │    500    │     1 000      │      -       │</w:t>
      </w:r>
      <w:proofErr w:type="gramEnd"/>
    </w:p>
    <w:p w:rsidR="00397F83" w:rsidRDefault="00397F83">
      <w:pPr>
        <w:pStyle w:val="ConsPlusCell"/>
        <w:jc w:val="both"/>
      </w:pPr>
      <w:r>
        <w:rPr>
          <w:sz w:val="18"/>
        </w:rPr>
        <w:t>│соединение), циклы нагружения        │           │                │              │</w:t>
      </w:r>
    </w:p>
    <w:p w:rsidR="00397F83" w:rsidRDefault="00397F83">
      <w:pPr>
        <w:pStyle w:val="ConsPlusCell"/>
        <w:jc w:val="both"/>
      </w:pPr>
      <w:r>
        <w:rPr>
          <w:sz w:val="18"/>
        </w:rPr>
        <w:t>│    Долговечность царг, циклы        │   5000    │      5000      │      -       │</w:t>
      </w:r>
    </w:p>
    <w:p w:rsidR="00397F83" w:rsidRDefault="00397F83">
      <w:pPr>
        <w:pStyle w:val="ConsPlusCell"/>
        <w:jc w:val="both"/>
      </w:pPr>
      <w:r>
        <w:rPr>
          <w:sz w:val="18"/>
        </w:rPr>
        <w:t>│нагружения                           │           │                │              │</w:t>
      </w:r>
    </w:p>
    <w:p w:rsidR="00397F83" w:rsidRDefault="00397F83">
      <w:pPr>
        <w:pStyle w:val="ConsPlusCell"/>
        <w:jc w:val="both"/>
      </w:pPr>
      <w:r>
        <w:rPr>
          <w:sz w:val="18"/>
        </w:rPr>
        <w:t>│    Ударная прочность оснований,     │    10     │       10       │      -       │</w:t>
      </w:r>
    </w:p>
    <w:p w:rsidR="00397F83" w:rsidRDefault="00397F83">
      <w:pPr>
        <w:pStyle w:val="ConsPlusCell"/>
        <w:jc w:val="both"/>
      </w:pPr>
      <w:r>
        <w:rPr>
          <w:sz w:val="18"/>
        </w:rPr>
        <w:t>│циклы нагружения                     │           │                │              │</w:t>
      </w:r>
    </w:p>
    <w:p w:rsidR="00397F83" w:rsidRDefault="00397F83">
      <w:pPr>
        <w:pStyle w:val="ConsPlusCell"/>
        <w:jc w:val="both"/>
      </w:pPr>
      <w:r>
        <w:rPr>
          <w:sz w:val="18"/>
        </w:rPr>
        <w:t xml:space="preserve">│    Долговечность </w:t>
      </w:r>
      <w:proofErr w:type="gramStart"/>
      <w:r>
        <w:rPr>
          <w:sz w:val="18"/>
        </w:rPr>
        <w:t>гибких</w:t>
      </w:r>
      <w:proofErr w:type="gramEnd"/>
      <w:r>
        <w:rPr>
          <w:sz w:val="18"/>
        </w:rPr>
        <w:t xml:space="preserve"> и эластичных│           │                │              │</w:t>
      </w:r>
    </w:p>
    <w:p w:rsidR="00397F83" w:rsidRDefault="00397F83">
      <w:pPr>
        <w:pStyle w:val="ConsPlusCell"/>
        <w:jc w:val="both"/>
      </w:pPr>
      <w:r>
        <w:rPr>
          <w:sz w:val="18"/>
        </w:rPr>
        <w:t>│оснований:                           │           │                │              │</w:t>
      </w:r>
    </w:p>
    <w:p w:rsidR="00397F83" w:rsidRDefault="00397F83">
      <w:pPr>
        <w:pStyle w:val="ConsPlusCell"/>
        <w:jc w:val="both"/>
      </w:pPr>
      <w:r>
        <w:rPr>
          <w:sz w:val="18"/>
        </w:rPr>
        <w:t>│      циклы нагружения               │   5000    │      5000      │      -       │</w:t>
      </w:r>
    </w:p>
    <w:p w:rsidR="00397F83" w:rsidRDefault="00397F83">
      <w:pPr>
        <w:pStyle w:val="ConsPlusCell"/>
        <w:jc w:val="both"/>
      </w:pPr>
      <w:r>
        <w:rPr>
          <w:sz w:val="18"/>
        </w:rPr>
        <w:t xml:space="preserve">│      остаточная деформация, </w:t>
      </w:r>
      <w:proofErr w:type="gramStart"/>
      <w:r>
        <w:rPr>
          <w:sz w:val="18"/>
        </w:rPr>
        <w:t>мм</w:t>
      </w:r>
      <w:proofErr w:type="gramEnd"/>
      <w:r>
        <w:rPr>
          <w:sz w:val="18"/>
        </w:rPr>
        <w:t>,     │     5     │       5        │      -       │</w:t>
      </w:r>
    </w:p>
    <w:p w:rsidR="00397F83" w:rsidRDefault="00397F83">
      <w:pPr>
        <w:pStyle w:val="ConsPlusCell"/>
        <w:jc w:val="both"/>
      </w:pPr>
      <w:r>
        <w:rPr>
          <w:sz w:val="18"/>
        </w:rPr>
        <w:lastRenderedPageBreak/>
        <w:t>│не более                             │           │                │              │</w:t>
      </w:r>
    </w:p>
    <w:p w:rsidR="00397F83" w:rsidRDefault="00397F83">
      <w:pPr>
        <w:pStyle w:val="ConsPlusCell"/>
        <w:jc w:val="both"/>
      </w:pPr>
      <w:r>
        <w:rPr>
          <w:sz w:val="18"/>
        </w:rPr>
        <w:t xml:space="preserve">│    Усилие трансформации </w:t>
      </w:r>
      <w:proofErr w:type="gramStart"/>
      <w:r>
        <w:rPr>
          <w:sz w:val="18"/>
        </w:rPr>
        <w:t>встроенных</w:t>
      </w:r>
      <w:proofErr w:type="gramEnd"/>
      <w:r>
        <w:rPr>
          <w:sz w:val="18"/>
        </w:rPr>
        <w:t xml:space="preserve">  │    10     │       10       │      -       │</w:t>
      </w:r>
    </w:p>
    <w:p w:rsidR="00397F83" w:rsidRDefault="00397F83">
      <w:pPr>
        <w:pStyle w:val="ConsPlusCell"/>
        <w:jc w:val="both"/>
      </w:pPr>
      <w:r>
        <w:rPr>
          <w:sz w:val="18"/>
        </w:rPr>
        <w:t>│кроватей, даН, не более              │           │                │              │</w:t>
      </w:r>
    </w:p>
    <w:p w:rsidR="00397F83" w:rsidRDefault="00397F83">
      <w:pPr>
        <w:pStyle w:val="ConsPlusCell"/>
        <w:jc w:val="both"/>
      </w:pPr>
      <w:r>
        <w:rPr>
          <w:sz w:val="18"/>
        </w:rPr>
        <w:t xml:space="preserve">│    Прочность встроенных кроватей </w:t>
      </w:r>
      <w:proofErr w:type="gramStart"/>
      <w:r>
        <w:rPr>
          <w:sz w:val="18"/>
        </w:rPr>
        <w:t>при</w:t>
      </w:r>
      <w:proofErr w:type="gramEnd"/>
      <w:r>
        <w:rPr>
          <w:sz w:val="18"/>
        </w:rPr>
        <w:t>│           │                │              │</w:t>
      </w:r>
    </w:p>
    <w:p w:rsidR="00397F83" w:rsidRDefault="00397F83">
      <w:pPr>
        <w:pStyle w:val="ConsPlusCell"/>
        <w:jc w:val="both"/>
      </w:pPr>
      <w:r>
        <w:rPr>
          <w:sz w:val="18"/>
        </w:rPr>
        <w:t>│</w:t>
      </w:r>
      <w:proofErr w:type="gramStart"/>
      <w:r>
        <w:rPr>
          <w:sz w:val="18"/>
        </w:rPr>
        <w:t>падении</w:t>
      </w:r>
      <w:proofErr w:type="gramEnd"/>
      <w:r>
        <w:rPr>
          <w:sz w:val="18"/>
        </w:rPr>
        <w:t>, циклы                       │     5     │       5        │      -       │</w:t>
      </w:r>
    </w:p>
    <w:p w:rsidR="00397F83" w:rsidRDefault="00397F83">
      <w:pPr>
        <w:pStyle w:val="ConsPlusCell"/>
        <w:jc w:val="both"/>
      </w:pPr>
      <w:r>
        <w:rPr>
          <w:sz w:val="18"/>
        </w:rPr>
        <w:t>│        ДВУХЪЯРУСНЫЕ КРОВАТИ         │           │                │              │</w:t>
      </w:r>
    </w:p>
    <w:p w:rsidR="00397F83" w:rsidRDefault="00397F83">
      <w:pPr>
        <w:pStyle w:val="ConsPlusCell"/>
        <w:jc w:val="both"/>
      </w:pPr>
      <w:r>
        <w:rPr>
          <w:sz w:val="18"/>
        </w:rPr>
        <w:t>│    Устойчивость, даН, не менее      │   12,0    │      12,0      │      -       │</w:t>
      </w:r>
    </w:p>
    <w:p w:rsidR="00397F83" w:rsidRDefault="00397F83">
      <w:pPr>
        <w:pStyle w:val="ConsPlusCell"/>
        <w:jc w:val="both"/>
      </w:pPr>
      <w:r>
        <w:rPr>
          <w:sz w:val="18"/>
        </w:rPr>
        <w:t>│    Прочность ограждения верхнего    │           │                │              │</w:t>
      </w:r>
    </w:p>
    <w:p w:rsidR="00397F83" w:rsidRDefault="00397F83">
      <w:pPr>
        <w:pStyle w:val="ConsPlusCell"/>
        <w:jc w:val="both"/>
      </w:pPr>
      <w:r>
        <w:rPr>
          <w:sz w:val="18"/>
        </w:rPr>
        <w:t>│яруса, циклы нагружения              │    10     │       10       │      -       │</w:t>
      </w:r>
    </w:p>
    <w:p w:rsidR="00397F83" w:rsidRDefault="00397F83">
      <w:pPr>
        <w:pStyle w:val="ConsPlusCell"/>
        <w:jc w:val="both"/>
      </w:pPr>
      <w:r>
        <w:rPr>
          <w:sz w:val="18"/>
        </w:rPr>
        <w:t>│    Прочность крепления верхнего     │           │                │      -       │</w:t>
      </w:r>
    </w:p>
    <w:p w:rsidR="00397F83" w:rsidRDefault="00397F83">
      <w:pPr>
        <w:pStyle w:val="ConsPlusCell"/>
        <w:jc w:val="both"/>
      </w:pPr>
      <w:r>
        <w:rPr>
          <w:sz w:val="18"/>
        </w:rPr>
        <w:t>│яруса, даН                           │    50     │       50       │              │</w:t>
      </w:r>
    </w:p>
    <w:p w:rsidR="00397F83" w:rsidRDefault="00397F83">
      <w:pPr>
        <w:pStyle w:val="ConsPlusCell"/>
        <w:jc w:val="both"/>
      </w:pPr>
      <w:r>
        <w:rPr>
          <w:sz w:val="18"/>
        </w:rPr>
        <w:t>│    Долговечность конструкции,       │           │                │              │</w:t>
      </w:r>
    </w:p>
    <w:p w:rsidR="00397F83" w:rsidRDefault="00397F83">
      <w:pPr>
        <w:pStyle w:val="ConsPlusCell"/>
        <w:jc w:val="both"/>
      </w:pPr>
      <w:r>
        <w:rPr>
          <w:sz w:val="18"/>
        </w:rPr>
        <w:t>│циклы нагружения                     │   10000   │     20000      │      -       │</w:t>
      </w:r>
    </w:p>
    <w:p w:rsidR="00397F83" w:rsidRDefault="00397F83">
      <w:pPr>
        <w:pStyle w:val="ConsPlusCell"/>
        <w:jc w:val="both"/>
      </w:pPr>
      <w:r>
        <w:rPr>
          <w:sz w:val="18"/>
        </w:rPr>
        <w:t>│    Долговечность основания, циклы   │   10000   │     20000      │      -       │</w:t>
      </w:r>
    </w:p>
    <w:p w:rsidR="00397F83" w:rsidRDefault="00397F83">
      <w:pPr>
        <w:pStyle w:val="ConsPlusCell"/>
        <w:jc w:val="both"/>
      </w:pPr>
      <w:r>
        <w:rPr>
          <w:sz w:val="18"/>
        </w:rPr>
        <w:t>│нагружения                           │           │                │              │</w:t>
      </w:r>
    </w:p>
    <w:p w:rsidR="00397F83" w:rsidRDefault="00397F83">
      <w:pPr>
        <w:pStyle w:val="ConsPlusCell"/>
        <w:jc w:val="both"/>
      </w:pPr>
      <w:r>
        <w:rPr>
          <w:sz w:val="18"/>
        </w:rPr>
        <w:t>│    Прочность основания, циклы       │           │                │              │</w:t>
      </w:r>
    </w:p>
    <w:p w:rsidR="00397F83" w:rsidRDefault="00397F83">
      <w:pPr>
        <w:pStyle w:val="ConsPlusCell"/>
        <w:jc w:val="both"/>
      </w:pPr>
      <w:r>
        <w:rPr>
          <w:sz w:val="18"/>
        </w:rPr>
        <w:t>│нагружения                           │    10     │       10       │      -       │</w:t>
      </w:r>
    </w:p>
    <w:p w:rsidR="00397F83" w:rsidRDefault="00397F83">
      <w:pPr>
        <w:pStyle w:val="ConsPlusCell"/>
        <w:jc w:val="both"/>
      </w:pPr>
      <w:r>
        <w:rPr>
          <w:sz w:val="18"/>
        </w:rPr>
        <w:t>│    Статическая прочность крепления  │           │                │              │</w:t>
      </w:r>
    </w:p>
    <w:p w:rsidR="00397F83" w:rsidRDefault="00397F83">
      <w:pPr>
        <w:pStyle w:val="ConsPlusCell"/>
        <w:jc w:val="both"/>
      </w:pPr>
      <w:r>
        <w:rPr>
          <w:sz w:val="18"/>
        </w:rPr>
        <w:t>│лестницы, даН:                       │           │                │              │</w:t>
      </w:r>
    </w:p>
    <w:p w:rsidR="00397F83" w:rsidRDefault="00397F83">
      <w:pPr>
        <w:pStyle w:val="ConsPlusCell"/>
        <w:jc w:val="both"/>
      </w:pPr>
      <w:r>
        <w:rPr>
          <w:sz w:val="18"/>
        </w:rPr>
        <w:t>│      вертикальная нагрузка          │   100,0   │     100,0      │      -       │</w:t>
      </w:r>
    </w:p>
    <w:p w:rsidR="00397F83" w:rsidRDefault="00397F83">
      <w:pPr>
        <w:pStyle w:val="ConsPlusCell"/>
        <w:jc w:val="both"/>
      </w:pPr>
      <w:r>
        <w:rPr>
          <w:sz w:val="18"/>
        </w:rPr>
        <w:t>│      горизонтальная нагрузка        │   50,0    │      50,0      │      -       │</w:t>
      </w:r>
    </w:p>
    <w:p w:rsidR="00397F83" w:rsidRDefault="00397F83">
      <w:pPr>
        <w:pStyle w:val="ConsPlusCell"/>
        <w:jc w:val="both"/>
      </w:pPr>
      <w:r>
        <w:rPr>
          <w:sz w:val="18"/>
        </w:rPr>
        <w:t>│    Прочность каждой ступени         │           │                │              │</w:t>
      </w:r>
    </w:p>
    <w:p w:rsidR="00397F83" w:rsidRDefault="00397F83">
      <w:pPr>
        <w:pStyle w:val="ConsPlusCell"/>
        <w:jc w:val="both"/>
      </w:pPr>
      <w:r>
        <w:rPr>
          <w:sz w:val="18"/>
        </w:rPr>
        <w:t>│лестницы, циклы нагружения           │     3     │       3        │      -       │</w:t>
      </w:r>
    </w:p>
    <w:p w:rsidR="00397F83" w:rsidRDefault="00397F83">
      <w:pPr>
        <w:pStyle w:val="ConsPlusCell"/>
        <w:jc w:val="both"/>
      </w:pPr>
      <w:r>
        <w:rPr>
          <w:sz w:val="18"/>
        </w:rPr>
        <w:t xml:space="preserve">│  Исполнение </w:t>
      </w:r>
      <w:hyperlink w:anchor="P1045" w:history="1">
        <w:r>
          <w:rPr>
            <w:color w:val="0000FF"/>
            <w:sz w:val="18"/>
          </w:rPr>
          <w:t>&lt;*&gt;</w:t>
        </w:r>
      </w:hyperlink>
      <w:r>
        <w:rPr>
          <w:sz w:val="18"/>
        </w:rPr>
        <w:t xml:space="preserve">                     │           │                │              │</w:t>
      </w:r>
    </w:p>
    <w:p w:rsidR="00397F83" w:rsidRDefault="00397F83">
      <w:pPr>
        <w:pStyle w:val="ConsPlusCell"/>
        <w:jc w:val="both"/>
      </w:pPr>
      <w:r>
        <w:rPr>
          <w:sz w:val="18"/>
        </w:rPr>
        <w:t>│           КРОВАТИ, ТИП I            │           │                │              │</w:t>
      </w:r>
    </w:p>
    <w:p w:rsidR="00397F83" w:rsidRDefault="00397F83">
      <w:pPr>
        <w:pStyle w:val="ConsPlusCell"/>
        <w:jc w:val="both"/>
      </w:pPr>
      <w:r>
        <w:rPr>
          <w:sz w:val="18"/>
        </w:rPr>
        <w:t>│       (для детей до 3-х лет)        │           │                │              │</w:t>
      </w:r>
    </w:p>
    <w:p w:rsidR="00397F83" w:rsidRDefault="00397F83">
      <w:pPr>
        <w:pStyle w:val="ConsPlusCell"/>
        <w:jc w:val="both"/>
      </w:pPr>
      <w:r>
        <w:rPr>
          <w:sz w:val="18"/>
        </w:rPr>
        <w:t>│    Устойчивость, даН, не менее:     │    3,0    │      3,0       │      -       │</w:t>
      </w:r>
    </w:p>
    <w:p w:rsidR="00397F83" w:rsidRDefault="00397F83">
      <w:pPr>
        <w:pStyle w:val="ConsPlusCell"/>
        <w:jc w:val="both"/>
      </w:pPr>
      <w:r>
        <w:rPr>
          <w:sz w:val="18"/>
        </w:rPr>
        <w:t>│    Деформируемость стоек            │           │                │              │</w:t>
      </w:r>
    </w:p>
    <w:p w:rsidR="00397F83" w:rsidRDefault="00397F83">
      <w:pPr>
        <w:pStyle w:val="ConsPlusCell"/>
        <w:jc w:val="both"/>
      </w:pPr>
      <w:r>
        <w:rPr>
          <w:sz w:val="18"/>
        </w:rPr>
        <w:t xml:space="preserve">│ограждения под нагрузкой, </w:t>
      </w:r>
      <w:proofErr w:type="gramStart"/>
      <w:r>
        <w:rPr>
          <w:sz w:val="18"/>
        </w:rPr>
        <w:t>мм</w:t>
      </w:r>
      <w:proofErr w:type="gramEnd"/>
      <w:r>
        <w:rPr>
          <w:sz w:val="18"/>
        </w:rPr>
        <w:t>, не     │           │                │              │</w:t>
      </w:r>
    </w:p>
    <w:p w:rsidR="00397F83" w:rsidRDefault="00397F83">
      <w:pPr>
        <w:pStyle w:val="ConsPlusCell"/>
        <w:jc w:val="both"/>
      </w:pPr>
      <w:r>
        <w:rPr>
          <w:sz w:val="18"/>
        </w:rPr>
        <w:t>│более                                │   10,0    │      10,0      │      -       │</w:t>
      </w:r>
    </w:p>
    <w:p w:rsidR="00397F83" w:rsidRDefault="00397F83">
      <w:pPr>
        <w:pStyle w:val="ConsPlusCell"/>
        <w:jc w:val="both"/>
      </w:pPr>
      <w:r>
        <w:rPr>
          <w:sz w:val="18"/>
        </w:rPr>
        <w:t xml:space="preserve">│    Прочность стоек при испытании </w:t>
      </w:r>
      <w:proofErr w:type="gramStart"/>
      <w:r>
        <w:rPr>
          <w:sz w:val="18"/>
        </w:rPr>
        <w:t>на</w:t>
      </w:r>
      <w:proofErr w:type="gramEnd"/>
      <w:r>
        <w:rPr>
          <w:sz w:val="18"/>
        </w:rPr>
        <w:t xml:space="preserve"> │           │                │              │</w:t>
      </w:r>
    </w:p>
    <w:p w:rsidR="00397F83" w:rsidRDefault="00397F83">
      <w:pPr>
        <w:pStyle w:val="ConsPlusCell"/>
        <w:jc w:val="both"/>
      </w:pPr>
      <w:r>
        <w:rPr>
          <w:sz w:val="18"/>
        </w:rPr>
        <w:t>│изгиб, даН                           │    25     │       25       │      -       │</w:t>
      </w:r>
    </w:p>
    <w:p w:rsidR="00397F83" w:rsidRDefault="00397F83">
      <w:pPr>
        <w:pStyle w:val="ConsPlusCell"/>
        <w:jc w:val="both"/>
      </w:pPr>
      <w:r>
        <w:rPr>
          <w:sz w:val="18"/>
        </w:rPr>
        <w:t>│    Прочность основания в каждой     │           │                │              │</w:t>
      </w:r>
    </w:p>
    <w:p w:rsidR="00397F83" w:rsidRDefault="00397F83">
      <w:pPr>
        <w:pStyle w:val="ConsPlusCell"/>
        <w:jc w:val="both"/>
      </w:pPr>
      <w:r>
        <w:rPr>
          <w:sz w:val="18"/>
        </w:rPr>
        <w:t>│точке нагружения, циклы нагружения   │    500    │      1000      │      -       │</w:t>
      </w:r>
    </w:p>
    <w:p w:rsidR="00397F83" w:rsidRDefault="00397F83">
      <w:pPr>
        <w:pStyle w:val="ConsPlusCell"/>
        <w:jc w:val="both"/>
      </w:pPr>
      <w:r>
        <w:rPr>
          <w:sz w:val="18"/>
        </w:rPr>
        <w:t>│    Долговечность:                   │           │                │              │</w:t>
      </w:r>
    </w:p>
    <w:p w:rsidR="00397F83" w:rsidRDefault="00397F83">
      <w:pPr>
        <w:pStyle w:val="ConsPlusCell"/>
        <w:jc w:val="both"/>
      </w:pPr>
      <w:r>
        <w:rPr>
          <w:sz w:val="18"/>
        </w:rPr>
        <w:t>│      циклы нагружения               │   1500    │      1500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28     │       28       │      -       │</w:t>
      </w:r>
    </w:p>
    <w:p w:rsidR="00397F83" w:rsidRDefault="00397F83">
      <w:pPr>
        <w:pStyle w:val="ConsPlusCell"/>
        <w:jc w:val="both"/>
      </w:pPr>
      <w:r>
        <w:rPr>
          <w:sz w:val="18"/>
        </w:rPr>
        <w:t>│           КРОВАТИ, ТИП II           │           │                │              │</w:t>
      </w:r>
    </w:p>
    <w:p w:rsidR="00397F83" w:rsidRDefault="00397F83">
      <w:pPr>
        <w:pStyle w:val="ConsPlusCell"/>
        <w:jc w:val="both"/>
      </w:pPr>
      <w:r>
        <w:rPr>
          <w:sz w:val="18"/>
        </w:rPr>
        <w:t>│     (для детей от 3-х до 7 лет)     │           │                │              │</w:t>
      </w:r>
    </w:p>
    <w:p w:rsidR="00397F83" w:rsidRDefault="00397F83">
      <w:pPr>
        <w:pStyle w:val="ConsPlusCell"/>
        <w:jc w:val="both"/>
      </w:pPr>
      <w:r>
        <w:rPr>
          <w:sz w:val="18"/>
        </w:rPr>
        <w:t>│    Долговечность:                   │           │                │              │</w:t>
      </w:r>
    </w:p>
    <w:p w:rsidR="00397F83" w:rsidRDefault="00397F83">
      <w:pPr>
        <w:pStyle w:val="ConsPlusCell"/>
        <w:jc w:val="both"/>
      </w:pPr>
      <w:r>
        <w:rPr>
          <w:sz w:val="18"/>
        </w:rPr>
        <w:t>│                                     │    600    │      1000      │      -       │</w:t>
      </w:r>
    </w:p>
    <w:p w:rsidR="00397F83" w:rsidRDefault="00397F83">
      <w:pPr>
        <w:pStyle w:val="ConsPlusCell"/>
        <w:jc w:val="both"/>
      </w:pPr>
      <w:r>
        <w:rPr>
          <w:sz w:val="18"/>
        </w:rPr>
        <w:t>│    циклы нагружения                 │           │                │              │</w:t>
      </w:r>
    </w:p>
    <w:p w:rsidR="00397F83" w:rsidRDefault="00397F83">
      <w:pPr>
        <w:pStyle w:val="ConsPlusCell"/>
        <w:jc w:val="both"/>
      </w:pPr>
      <w:r>
        <w:rPr>
          <w:sz w:val="18"/>
        </w:rPr>
        <w:t xml:space="preserve">│    деформация, </w:t>
      </w:r>
      <w:proofErr w:type="gramStart"/>
      <w:r>
        <w:rPr>
          <w:sz w:val="18"/>
        </w:rPr>
        <w:t>мм</w:t>
      </w:r>
      <w:proofErr w:type="gramEnd"/>
      <w:r>
        <w:rPr>
          <w:sz w:val="18"/>
        </w:rPr>
        <w:t>, не более:        │           │                │              │</w:t>
      </w:r>
    </w:p>
    <w:p w:rsidR="00397F83" w:rsidRDefault="00397F83">
      <w:pPr>
        <w:pStyle w:val="ConsPlusCell"/>
        <w:jc w:val="both"/>
      </w:pPr>
      <w:r>
        <w:rPr>
          <w:sz w:val="18"/>
        </w:rPr>
        <w:t>│      с опорными спинками            │    15     │       15       │      -       │</w:t>
      </w:r>
    </w:p>
    <w:p w:rsidR="00397F83" w:rsidRDefault="00397F83">
      <w:pPr>
        <w:pStyle w:val="ConsPlusCell"/>
        <w:jc w:val="both"/>
      </w:pPr>
      <w:r>
        <w:rPr>
          <w:sz w:val="18"/>
        </w:rPr>
        <w:t>│      с навесными спинками           │    20     │       20       │      -       │</w:t>
      </w:r>
    </w:p>
    <w:p w:rsidR="00397F83" w:rsidRDefault="00397F83">
      <w:pPr>
        <w:pStyle w:val="ConsPlusCell"/>
        <w:jc w:val="both"/>
      </w:pPr>
      <w:r>
        <w:rPr>
          <w:sz w:val="18"/>
        </w:rPr>
        <w:t>│    Прочность основания в каждой     │    500    │      500       │      -       │</w:t>
      </w:r>
    </w:p>
    <w:p w:rsidR="00397F83" w:rsidRDefault="00397F83">
      <w:pPr>
        <w:pStyle w:val="ConsPlusCell"/>
        <w:jc w:val="both"/>
      </w:pPr>
      <w:r>
        <w:rPr>
          <w:sz w:val="18"/>
        </w:rPr>
        <w:t>│испытываемой точке, циклы нагружения │           │                │              │</w:t>
      </w:r>
    </w:p>
    <w:p w:rsidR="00397F83" w:rsidRDefault="00397F83">
      <w:pPr>
        <w:pStyle w:val="ConsPlusCell"/>
        <w:jc w:val="both"/>
      </w:pPr>
      <w:r>
        <w:rPr>
          <w:sz w:val="18"/>
        </w:rPr>
        <w:t>│           МЯГКИЕ ЭЛЕМЕНТЫ           │           │                │              │</w:t>
      </w:r>
    </w:p>
    <w:p w:rsidR="00397F83" w:rsidRDefault="00397F83">
      <w:pPr>
        <w:pStyle w:val="ConsPlusCell"/>
        <w:jc w:val="both"/>
      </w:pPr>
      <w:r>
        <w:rPr>
          <w:sz w:val="18"/>
        </w:rPr>
        <w:t xml:space="preserve">│    Долговечность </w:t>
      </w:r>
      <w:proofErr w:type="gramStart"/>
      <w:r>
        <w:rPr>
          <w:sz w:val="18"/>
        </w:rPr>
        <w:t>пружинных</w:t>
      </w:r>
      <w:proofErr w:type="gramEnd"/>
      <w:r>
        <w:rPr>
          <w:sz w:val="18"/>
        </w:rPr>
        <w:t xml:space="preserve"> мягких   │           │                │              │</w:t>
      </w:r>
    </w:p>
    <w:p w:rsidR="00397F83" w:rsidRDefault="00397F83">
      <w:pPr>
        <w:pStyle w:val="ConsPlusCell"/>
        <w:jc w:val="both"/>
      </w:pPr>
      <w:r>
        <w:rPr>
          <w:sz w:val="18"/>
        </w:rPr>
        <w:t>│элементов, используемых в качестве   │           │                │              │</w:t>
      </w:r>
    </w:p>
    <w:p w:rsidR="00397F83" w:rsidRDefault="00397F83">
      <w:pPr>
        <w:pStyle w:val="ConsPlusCell"/>
        <w:jc w:val="both"/>
      </w:pPr>
      <w:r>
        <w:rPr>
          <w:sz w:val="18"/>
        </w:rPr>
        <w:t>│спального места:                     │           │                │              │</w:t>
      </w:r>
    </w:p>
    <w:p w:rsidR="00397F83" w:rsidRDefault="00397F83">
      <w:pPr>
        <w:pStyle w:val="ConsPlusCell"/>
        <w:jc w:val="both"/>
      </w:pPr>
      <w:r>
        <w:rPr>
          <w:sz w:val="18"/>
        </w:rPr>
        <w:t>│    циклы нагружения                 │   29000   │     29000      │      -       │</w:t>
      </w:r>
    </w:p>
    <w:p w:rsidR="00397F83" w:rsidRDefault="00397F83">
      <w:pPr>
        <w:pStyle w:val="ConsPlusCell"/>
        <w:jc w:val="both"/>
      </w:pPr>
      <w:r>
        <w:rPr>
          <w:sz w:val="18"/>
        </w:rPr>
        <w:t xml:space="preserve">│    усадка, </w:t>
      </w:r>
      <w:proofErr w:type="gramStart"/>
      <w:r>
        <w:rPr>
          <w:sz w:val="18"/>
        </w:rPr>
        <w:t>мм</w:t>
      </w:r>
      <w:proofErr w:type="gramEnd"/>
      <w:r>
        <w:rPr>
          <w:sz w:val="18"/>
        </w:rPr>
        <w:t>, не более:            │           │                │              │</w:t>
      </w:r>
    </w:p>
    <w:p w:rsidR="00397F83" w:rsidRDefault="00397F83">
      <w:pPr>
        <w:pStyle w:val="ConsPlusCell"/>
        <w:jc w:val="both"/>
      </w:pPr>
      <w:r>
        <w:rPr>
          <w:sz w:val="18"/>
        </w:rPr>
        <w:t>│     - односторонней мягкости        │    22     │       22       │      -       │</w:t>
      </w:r>
    </w:p>
    <w:p w:rsidR="00397F83" w:rsidRDefault="00397F83">
      <w:pPr>
        <w:pStyle w:val="ConsPlusCell"/>
        <w:jc w:val="both"/>
      </w:pPr>
      <w:r>
        <w:rPr>
          <w:sz w:val="18"/>
        </w:rPr>
        <w:t>│     - двусторонней мягкости         │    30     │       30       │      -       │</w:t>
      </w:r>
    </w:p>
    <w:p w:rsidR="00397F83" w:rsidRDefault="00397F83">
      <w:pPr>
        <w:pStyle w:val="ConsPlusCell"/>
        <w:jc w:val="both"/>
      </w:pPr>
      <w:r>
        <w:rPr>
          <w:sz w:val="18"/>
        </w:rPr>
        <w:t xml:space="preserve">│    неравномерность усадки </w:t>
      </w:r>
      <w:proofErr w:type="gramStart"/>
      <w:r>
        <w:rPr>
          <w:sz w:val="18"/>
        </w:rPr>
        <w:t>мягкого</w:t>
      </w:r>
      <w:proofErr w:type="gramEnd"/>
      <w:r>
        <w:rPr>
          <w:sz w:val="18"/>
        </w:rPr>
        <w:t xml:space="preserve">   │           │                │              │</w:t>
      </w:r>
    </w:p>
    <w:p w:rsidR="00397F83" w:rsidRDefault="00397F83">
      <w:pPr>
        <w:pStyle w:val="ConsPlusCell"/>
        <w:jc w:val="both"/>
      </w:pPr>
      <w:r>
        <w:rPr>
          <w:sz w:val="18"/>
        </w:rPr>
        <w:t>│  элемента односторонней и двусто-   │           │                │              │</w:t>
      </w:r>
    </w:p>
    <w:p w:rsidR="00397F83" w:rsidRDefault="00397F83">
      <w:pPr>
        <w:pStyle w:val="ConsPlusCell"/>
        <w:jc w:val="both"/>
      </w:pPr>
      <w:r>
        <w:rPr>
          <w:sz w:val="18"/>
        </w:rPr>
        <w:t xml:space="preserve">│ронней мягкости, </w:t>
      </w:r>
      <w:proofErr w:type="gramStart"/>
      <w:r>
        <w:rPr>
          <w:sz w:val="18"/>
        </w:rPr>
        <w:t>мм</w:t>
      </w:r>
      <w:proofErr w:type="gramEnd"/>
      <w:r>
        <w:rPr>
          <w:sz w:val="18"/>
        </w:rPr>
        <w:t>, не более        │    15     │       15       │      -       │</w:t>
      </w:r>
    </w:p>
    <w:p w:rsidR="00397F83" w:rsidRDefault="00397F83">
      <w:pPr>
        <w:pStyle w:val="ConsPlusCell"/>
        <w:jc w:val="both"/>
      </w:pPr>
      <w:r>
        <w:rPr>
          <w:sz w:val="18"/>
        </w:rPr>
        <w:t>│    Остаточная деформация            │           │                │              │</w:t>
      </w:r>
    </w:p>
    <w:p w:rsidR="00397F83" w:rsidRDefault="00397F83">
      <w:pPr>
        <w:pStyle w:val="ConsPlusCell"/>
        <w:jc w:val="both"/>
      </w:pPr>
      <w:r>
        <w:rPr>
          <w:sz w:val="18"/>
        </w:rPr>
        <w:t>│беспружинных мягких элементов, %,    │           │                │              │</w:t>
      </w:r>
    </w:p>
    <w:p w:rsidR="00397F83" w:rsidRDefault="00397F83">
      <w:pPr>
        <w:pStyle w:val="ConsPlusCell"/>
        <w:jc w:val="both"/>
      </w:pPr>
      <w:r>
        <w:rPr>
          <w:sz w:val="18"/>
        </w:rPr>
        <w:t>│не более                             │    10     │       10       │      10      │</w:t>
      </w:r>
    </w:p>
    <w:p w:rsidR="00397F83" w:rsidRDefault="00397F83">
      <w:pPr>
        <w:pStyle w:val="ConsPlusCell"/>
        <w:jc w:val="both"/>
      </w:pPr>
      <w:r>
        <w:rPr>
          <w:sz w:val="18"/>
        </w:rPr>
        <w:t xml:space="preserve">│       ДИВАНЫ, </w:t>
      </w:r>
      <w:proofErr w:type="gramStart"/>
      <w:r>
        <w:rPr>
          <w:sz w:val="18"/>
        </w:rPr>
        <w:t>ДИВАНЫ-КРОВАТИ</w:t>
      </w:r>
      <w:proofErr w:type="gramEnd"/>
      <w:r>
        <w:rPr>
          <w:sz w:val="18"/>
        </w:rPr>
        <w:t>,       │           │                │              │</w:t>
      </w:r>
    </w:p>
    <w:p w:rsidR="00397F83" w:rsidRDefault="00397F83">
      <w:pPr>
        <w:pStyle w:val="ConsPlusCell"/>
        <w:jc w:val="both"/>
      </w:pPr>
      <w:r>
        <w:rPr>
          <w:sz w:val="18"/>
        </w:rPr>
        <w:t>│         КРЕСЛА ДЛЯ ОТДЫХА,          │           │                │              │</w:t>
      </w:r>
    </w:p>
    <w:p w:rsidR="00397F83" w:rsidRDefault="00397F83">
      <w:pPr>
        <w:pStyle w:val="ConsPlusCell"/>
        <w:jc w:val="both"/>
      </w:pPr>
      <w:r>
        <w:rPr>
          <w:sz w:val="18"/>
        </w:rPr>
        <w:t>│      КРЕСЛА-КРОВАТИ, КУШЕТКИ,       │           │                │              │</w:t>
      </w:r>
    </w:p>
    <w:p w:rsidR="00397F83" w:rsidRDefault="00397F83">
      <w:pPr>
        <w:pStyle w:val="ConsPlusCell"/>
        <w:jc w:val="both"/>
      </w:pPr>
      <w:r>
        <w:rPr>
          <w:sz w:val="18"/>
        </w:rPr>
        <w:t>│       ТАХТЫ, СКАМЬИ, БАНКЕТКИ       │           │                │              │</w:t>
      </w:r>
    </w:p>
    <w:p w:rsidR="00397F83" w:rsidRDefault="00397F83">
      <w:pPr>
        <w:pStyle w:val="ConsPlusCell"/>
        <w:jc w:val="both"/>
      </w:pPr>
      <w:r>
        <w:rPr>
          <w:sz w:val="18"/>
        </w:rPr>
        <w:t>│    Устойчивость:                    │           │                │              │</w:t>
      </w:r>
    </w:p>
    <w:p w:rsidR="00397F83" w:rsidRDefault="00397F83">
      <w:pPr>
        <w:pStyle w:val="ConsPlusCell"/>
        <w:jc w:val="both"/>
      </w:pPr>
      <w:r>
        <w:rPr>
          <w:sz w:val="18"/>
        </w:rPr>
        <w:t xml:space="preserve">│    одноместных изделий для сидения </w:t>
      </w:r>
      <w:proofErr w:type="gramStart"/>
      <w:r>
        <w:rPr>
          <w:sz w:val="18"/>
        </w:rPr>
        <w:t>в</w:t>
      </w:r>
      <w:proofErr w:type="gramEnd"/>
      <w:r>
        <w:rPr>
          <w:sz w:val="18"/>
        </w:rPr>
        <w:t>│           │                │              │</w:t>
      </w:r>
    </w:p>
    <w:p w:rsidR="00397F83" w:rsidRDefault="00397F83">
      <w:pPr>
        <w:pStyle w:val="ConsPlusCell"/>
        <w:jc w:val="both"/>
      </w:pPr>
      <w:r>
        <w:rPr>
          <w:sz w:val="18"/>
        </w:rPr>
        <w:t>│</w:t>
      </w:r>
      <w:proofErr w:type="gramStart"/>
      <w:r>
        <w:rPr>
          <w:sz w:val="18"/>
        </w:rPr>
        <w:t>направлениях</w:t>
      </w:r>
      <w:proofErr w:type="gramEnd"/>
      <w:r>
        <w:rPr>
          <w:sz w:val="18"/>
        </w:rPr>
        <w:t>:                        │           │                │              │</w:t>
      </w:r>
    </w:p>
    <w:p w:rsidR="00397F83" w:rsidRDefault="00397F83">
      <w:pPr>
        <w:pStyle w:val="ConsPlusCell"/>
        <w:jc w:val="both"/>
      </w:pPr>
      <w:r>
        <w:rPr>
          <w:sz w:val="18"/>
        </w:rPr>
        <w:t>│      вперед, даН, не менее          │    8,0    │      8,0       │     8,0      │</w:t>
      </w:r>
    </w:p>
    <w:p w:rsidR="00397F83" w:rsidRDefault="00397F83">
      <w:pPr>
        <w:pStyle w:val="ConsPlusCell"/>
        <w:jc w:val="both"/>
      </w:pPr>
      <w:r>
        <w:rPr>
          <w:sz w:val="18"/>
        </w:rPr>
        <w:t>│      назад, даН, не менее           │   15,0    │      15,0      │     15,0     │</w:t>
      </w:r>
    </w:p>
    <w:p w:rsidR="00397F83" w:rsidRDefault="00397F83">
      <w:pPr>
        <w:pStyle w:val="ConsPlusCell"/>
        <w:jc w:val="both"/>
      </w:pPr>
      <w:r>
        <w:rPr>
          <w:sz w:val="18"/>
        </w:rPr>
        <w:t>│      вбок:                          │           │                │              │</w:t>
      </w:r>
    </w:p>
    <w:p w:rsidR="00397F83" w:rsidRDefault="00397F83">
      <w:pPr>
        <w:pStyle w:val="ConsPlusCell"/>
        <w:jc w:val="both"/>
      </w:pPr>
      <w:r>
        <w:rPr>
          <w:sz w:val="18"/>
        </w:rPr>
        <w:lastRenderedPageBreak/>
        <w:t>│      для изделий без боковин        │           │                │              │</w:t>
      </w:r>
    </w:p>
    <w:p w:rsidR="00397F83" w:rsidRDefault="00397F83">
      <w:pPr>
        <w:pStyle w:val="ConsPlusCell"/>
        <w:jc w:val="both"/>
      </w:pPr>
      <w:r>
        <w:rPr>
          <w:sz w:val="18"/>
        </w:rPr>
        <w:t>│(подлокотников), даН, не менее       │    8,0    │      8,0       │     8,0      │</w:t>
      </w:r>
    </w:p>
    <w:p w:rsidR="00397F83" w:rsidRDefault="00397F83">
      <w:pPr>
        <w:pStyle w:val="ConsPlusCell"/>
        <w:jc w:val="both"/>
      </w:pPr>
      <w:r>
        <w:rPr>
          <w:sz w:val="18"/>
        </w:rPr>
        <w:t>│      для изделий с боковинами       │                  Устойчиво                │</w:t>
      </w:r>
    </w:p>
    <w:p w:rsidR="00397F83" w:rsidRDefault="00397F83">
      <w:pPr>
        <w:pStyle w:val="ConsPlusCell"/>
        <w:jc w:val="both"/>
      </w:pPr>
      <w:r>
        <w:rPr>
          <w:sz w:val="18"/>
        </w:rPr>
        <w:t>│(подлокотниками) под действием       │                                           │</w:t>
      </w:r>
    </w:p>
    <w:p w:rsidR="00397F83" w:rsidRDefault="00397F83">
      <w:pPr>
        <w:pStyle w:val="ConsPlusCell"/>
        <w:jc w:val="both"/>
      </w:pPr>
      <w:r>
        <w:rPr>
          <w:sz w:val="18"/>
        </w:rPr>
        <w:t>│груза массой 35 кг                   │                                           │</w:t>
      </w:r>
    </w:p>
    <w:p w:rsidR="00397F83" w:rsidRDefault="00397F83">
      <w:pPr>
        <w:pStyle w:val="ConsPlusCell"/>
        <w:jc w:val="both"/>
      </w:pPr>
      <w:r>
        <w:rPr>
          <w:sz w:val="18"/>
        </w:rPr>
        <w:t xml:space="preserve">│    многоместных изделий </w:t>
      </w:r>
      <w:proofErr w:type="gramStart"/>
      <w:r>
        <w:rPr>
          <w:sz w:val="18"/>
        </w:rPr>
        <w:t>для</w:t>
      </w:r>
      <w:proofErr w:type="gramEnd"/>
      <w:r>
        <w:rPr>
          <w:sz w:val="18"/>
        </w:rPr>
        <w:t xml:space="preserve">         │           │                │              │</w:t>
      </w:r>
    </w:p>
    <w:p w:rsidR="00397F83" w:rsidRDefault="00397F83">
      <w:pPr>
        <w:pStyle w:val="ConsPlusCell"/>
        <w:jc w:val="both"/>
      </w:pPr>
      <w:r>
        <w:rPr>
          <w:sz w:val="18"/>
        </w:rPr>
        <w:t>│сидения в направлениях:              │           │                │              │</w:t>
      </w:r>
    </w:p>
    <w:p w:rsidR="00397F83" w:rsidRDefault="00397F83">
      <w:pPr>
        <w:pStyle w:val="ConsPlusCell"/>
        <w:jc w:val="both"/>
      </w:pPr>
      <w:r>
        <w:rPr>
          <w:sz w:val="18"/>
        </w:rPr>
        <w:t>│      вперед и назад, даН, не менее  │   15,0    │      15,0      │     15,0     │</w:t>
      </w:r>
    </w:p>
    <w:p w:rsidR="00397F83" w:rsidRDefault="00397F83">
      <w:pPr>
        <w:pStyle w:val="ConsPlusCell"/>
        <w:jc w:val="both"/>
      </w:pPr>
      <w:r>
        <w:rPr>
          <w:sz w:val="18"/>
        </w:rPr>
        <w:t xml:space="preserve">│трансформируемых изделий </w:t>
      </w:r>
      <w:proofErr w:type="gramStart"/>
      <w:r>
        <w:rPr>
          <w:sz w:val="18"/>
        </w:rPr>
        <w:t>для</w:t>
      </w:r>
      <w:proofErr w:type="gramEnd"/>
      <w:r>
        <w:rPr>
          <w:sz w:val="18"/>
        </w:rPr>
        <w:t xml:space="preserve">         │                  Устойчиво                │</w:t>
      </w:r>
    </w:p>
    <w:p w:rsidR="00397F83" w:rsidRDefault="00397F83">
      <w:pPr>
        <w:pStyle w:val="ConsPlusCell"/>
        <w:jc w:val="both"/>
      </w:pPr>
      <w:r>
        <w:rPr>
          <w:sz w:val="18"/>
        </w:rPr>
        <w:t>│лежания под действием двух грузов    │                                           │</w:t>
      </w:r>
    </w:p>
    <w:p w:rsidR="00397F83" w:rsidRDefault="00397F83">
      <w:pPr>
        <w:pStyle w:val="ConsPlusCell"/>
        <w:jc w:val="both"/>
      </w:pPr>
      <w:r>
        <w:rPr>
          <w:sz w:val="18"/>
        </w:rPr>
        <w:t>│массой 60 кг каждый                  │                                           │</w:t>
      </w:r>
    </w:p>
    <w:p w:rsidR="00397F83" w:rsidRDefault="00397F83">
      <w:pPr>
        <w:pStyle w:val="ConsPlusCell"/>
        <w:jc w:val="both"/>
      </w:pPr>
      <w:r>
        <w:rPr>
          <w:sz w:val="18"/>
        </w:rPr>
        <w:t xml:space="preserve">│    Статическая прочность </w:t>
      </w:r>
      <w:proofErr w:type="gramStart"/>
      <w:r>
        <w:rPr>
          <w:sz w:val="18"/>
        </w:rPr>
        <w:t>навесных</w:t>
      </w:r>
      <w:proofErr w:type="gramEnd"/>
      <w:r>
        <w:rPr>
          <w:sz w:val="18"/>
        </w:rPr>
        <w:t xml:space="preserve">   │           │                │              │</w:t>
      </w:r>
    </w:p>
    <w:p w:rsidR="00397F83" w:rsidRDefault="00397F83">
      <w:pPr>
        <w:pStyle w:val="ConsPlusCell"/>
        <w:jc w:val="both"/>
      </w:pPr>
      <w:r>
        <w:rPr>
          <w:sz w:val="18"/>
        </w:rPr>
        <w:t>│боковин:                             │           │                │              │</w:t>
      </w:r>
    </w:p>
    <w:p w:rsidR="00397F83" w:rsidRDefault="00397F83">
      <w:pPr>
        <w:pStyle w:val="ConsPlusCell"/>
        <w:jc w:val="both"/>
      </w:pPr>
      <w:r>
        <w:rPr>
          <w:sz w:val="18"/>
        </w:rPr>
        <w:t>│      нагрузка, даН                  │   80,0    │      80,0      │     80,0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Прочность опор (ножек)           │           │                │              │</w:t>
      </w:r>
    </w:p>
    <w:p w:rsidR="00397F83" w:rsidRDefault="00397F83">
      <w:pPr>
        <w:pStyle w:val="ConsPlusCell"/>
        <w:jc w:val="both"/>
      </w:pPr>
      <w:r>
        <w:rPr>
          <w:sz w:val="18"/>
        </w:rPr>
        <w:t>│      в поперечном и продольном      │           │                │              │</w:t>
      </w:r>
    </w:p>
    <w:p w:rsidR="00397F83" w:rsidRDefault="00397F83">
      <w:pPr>
        <w:pStyle w:val="ConsPlusCell"/>
        <w:jc w:val="both"/>
      </w:pPr>
      <w:r>
        <w:rPr>
          <w:sz w:val="18"/>
        </w:rPr>
        <w:t>│</w:t>
      </w:r>
      <w:proofErr w:type="gramStart"/>
      <w:r>
        <w:rPr>
          <w:sz w:val="18"/>
        </w:rPr>
        <w:t>направлениях</w:t>
      </w:r>
      <w:proofErr w:type="gramEnd"/>
      <w:r>
        <w:rPr>
          <w:sz w:val="18"/>
        </w:rPr>
        <w:t>:                        │           │                │              │</w:t>
      </w:r>
    </w:p>
    <w:p w:rsidR="00397F83" w:rsidRDefault="00397F83">
      <w:pPr>
        <w:pStyle w:val="ConsPlusCell"/>
        <w:jc w:val="both"/>
      </w:pPr>
      <w:r>
        <w:rPr>
          <w:sz w:val="18"/>
        </w:rPr>
        <w:t>│      нагрузка, даН                  │   40,0    │      40,0      │     40,0     │</w:t>
      </w:r>
    </w:p>
    <w:p w:rsidR="00397F83" w:rsidRDefault="00397F83">
      <w:pPr>
        <w:pStyle w:val="ConsPlusCell"/>
        <w:jc w:val="both"/>
      </w:pPr>
      <w:r>
        <w:rPr>
          <w:sz w:val="18"/>
        </w:rPr>
        <w:t>│      циклы нагружения               │    10     │       10       │      10      │</w:t>
      </w:r>
    </w:p>
    <w:p w:rsidR="00397F83" w:rsidRDefault="00397F83">
      <w:pPr>
        <w:pStyle w:val="ConsPlusCell"/>
        <w:jc w:val="both"/>
      </w:pPr>
      <w:proofErr w:type="gramStart"/>
      <w:r>
        <w:rPr>
          <w:sz w:val="18"/>
        </w:rPr>
        <w:t>│    Долговечность (кроме сидений,    │           │                │              │</w:t>
      </w:r>
      <w:proofErr w:type="gramEnd"/>
    </w:p>
    <w:p w:rsidR="00397F83" w:rsidRDefault="00397F83">
      <w:pPr>
        <w:pStyle w:val="ConsPlusCell"/>
        <w:jc w:val="both"/>
      </w:pPr>
      <w:r>
        <w:rPr>
          <w:sz w:val="18"/>
        </w:rPr>
        <w:t>│спинок и спального места диванов-    │           │                │              │</w:t>
      </w:r>
    </w:p>
    <w:p w:rsidR="00397F83" w:rsidRDefault="00397F83">
      <w:pPr>
        <w:pStyle w:val="ConsPlusCell"/>
        <w:jc w:val="both"/>
      </w:pPr>
      <w:r>
        <w:rPr>
          <w:sz w:val="18"/>
        </w:rPr>
        <w:t>│кроватей и кресел-кроватей,          │           │                │              │</w:t>
      </w:r>
    </w:p>
    <w:p w:rsidR="00397F83" w:rsidRDefault="00397F83">
      <w:pPr>
        <w:pStyle w:val="ConsPlusCell"/>
        <w:jc w:val="both"/>
      </w:pPr>
      <w:r>
        <w:rPr>
          <w:sz w:val="18"/>
        </w:rPr>
        <w:t>│</w:t>
      </w:r>
      <w:proofErr w:type="gramStart"/>
      <w:r>
        <w:rPr>
          <w:sz w:val="18"/>
        </w:rPr>
        <w:t>изготовленных</w:t>
      </w:r>
      <w:proofErr w:type="gramEnd"/>
      <w:r>
        <w:rPr>
          <w:sz w:val="18"/>
        </w:rPr>
        <w:t xml:space="preserve"> на основе пружинных    │           │                │              │</w:t>
      </w:r>
    </w:p>
    <w:p w:rsidR="00397F83" w:rsidRDefault="00397F83">
      <w:pPr>
        <w:pStyle w:val="ConsPlusCell"/>
        <w:jc w:val="both"/>
      </w:pPr>
      <w:r>
        <w:rPr>
          <w:sz w:val="18"/>
        </w:rPr>
        <w:t xml:space="preserve">│блоков, участвующих </w:t>
      </w:r>
      <w:proofErr w:type="gramStart"/>
      <w:r>
        <w:rPr>
          <w:sz w:val="18"/>
        </w:rPr>
        <w:t>в</w:t>
      </w:r>
      <w:proofErr w:type="gramEnd"/>
      <w:r>
        <w:rPr>
          <w:sz w:val="18"/>
        </w:rPr>
        <w:t xml:space="preserve">                │           │                │              │</w:t>
      </w:r>
    </w:p>
    <w:p w:rsidR="00397F83" w:rsidRDefault="00397F83">
      <w:pPr>
        <w:pStyle w:val="ConsPlusCell"/>
        <w:jc w:val="both"/>
      </w:pPr>
      <w:r>
        <w:rPr>
          <w:sz w:val="18"/>
        </w:rPr>
        <w:t>│</w:t>
      </w:r>
      <w:proofErr w:type="gramStart"/>
      <w:r>
        <w:rPr>
          <w:sz w:val="18"/>
        </w:rPr>
        <w:t>формировании</w:t>
      </w:r>
      <w:proofErr w:type="gramEnd"/>
      <w:r>
        <w:rPr>
          <w:sz w:val="18"/>
        </w:rPr>
        <w:t xml:space="preserve"> спального места):       │           │                │              │</w:t>
      </w:r>
    </w:p>
    <w:p w:rsidR="00397F83" w:rsidRDefault="00397F83">
      <w:pPr>
        <w:pStyle w:val="ConsPlusCell"/>
        <w:jc w:val="both"/>
      </w:pPr>
      <w:r>
        <w:rPr>
          <w:sz w:val="18"/>
        </w:rPr>
        <w:t>│    сиденья, циклы нагружения        │   5000    │     10000      │    15000     │</w:t>
      </w:r>
    </w:p>
    <w:p w:rsidR="00397F83" w:rsidRDefault="00397F83">
      <w:pPr>
        <w:pStyle w:val="ConsPlusCell"/>
        <w:jc w:val="both"/>
      </w:pPr>
      <w:r>
        <w:rPr>
          <w:sz w:val="18"/>
        </w:rPr>
        <w:t>│    спинки, циклы нагружения         │   5000    │     10000      │    15000     │</w:t>
      </w:r>
    </w:p>
    <w:p w:rsidR="00397F83" w:rsidRDefault="00397F83">
      <w:pPr>
        <w:pStyle w:val="ConsPlusCell"/>
        <w:jc w:val="both"/>
      </w:pPr>
      <w:r>
        <w:rPr>
          <w:sz w:val="18"/>
        </w:rPr>
        <w:t>│    боковины, циклы нагружения       │   3000    │      6000      │    10000     │</w:t>
      </w:r>
    </w:p>
    <w:p w:rsidR="00397F83" w:rsidRDefault="00397F83">
      <w:pPr>
        <w:pStyle w:val="ConsPlusCell"/>
        <w:jc w:val="both"/>
      </w:pPr>
      <w:r>
        <w:rPr>
          <w:sz w:val="18"/>
        </w:rPr>
        <w:t>│    спального места, циклы нагружения│   5000    │     10000      │      -       │</w:t>
      </w:r>
    </w:p>
    <w:p w:rsidR="00397F83" w:rsidRDefault="00397F83">
      <w:pPr>
        <w:pStyle w:val="ConsPlusCell"/>
        <w:jc w:val="both"/>
      </w:pPr>
      <w:r>
        <w:rPr>
          <w:sz w:val="18"/>
        </w:rPr>
        <w:t>│      при этом остаточная деформация │           │                │              │</w:t>
      </w:r>
    </w:p>
    <w:p w:rsidR="00397F83" w:rsidRDefault="00397F83">
      <w:pPr>
        <w:pStyle w:val="ConsPlusCell"/>
        <w:jc w:val="both"/>
      </w:pPr>
      <w:r>
        <w:rPr>
          <w:sz w:val="18"/>
        </w:rPr>
        <w:t xml:space="preserve">│изделий с </w:t>
      </w:r>
      <w:proofErr w:type="gramStart"/>
      <w:r>
        <w:rPr>
          <w:sz w:val="18"/>
        </w:rPr>
        <w:t>эластичным</w:t>
      </w:r>
      <w:proofErr w:type="gramEnd"/>
      <w:r>
        <w:rPr>
          <w:sz w:val="18"/>
        </w:rPr>
        <w:t xml:space="preserve"> или гибким      │           │                │              │</w:t>
      </w:r>
    </w:p>
    <w:p w:rsidR="00397F83" w:rsidRDefault="00397F83">
      <w:pPr>
        <w:pStyle w:val="ConsPlusCell"/>
        <w:jc w:val="both"/>
      </w:pPr>
      <w:r>
        <w:rPr>
          <w:sz w:val="18"/>
        </w:rPr>
        <w:t>│основаниями, %, не более             │    10     │       10       │      10      │</w:t>
      </w:r>
    </w:p>
    <w:p w:rsidR="00397F83" w:rsidRDefault="00397F83">
      <w:pPr>
        <w:pStyle w:val="ConsPlusCell"/>
        <w:jc w:val="both"/>
      </w:pPr>
      <w:r>
        <w:rPr>
          <w:sz w:val="18"/>
        </w:rPr>
        <w:t>│    Ударная прочность сиденья или    │           │                │              │</w:t>
      </w:r>
    </w:p>
    <w:p w:rsidR="00397F83" w:rsidRDefault="00397F83">
      <w:pPr>
        <w:pStyle w:val="ConsPlusCell"/>
        <w:jc w:val="both"/>
      </w:pPr>
      <w:r>
        <w:rPr>
          <w:sz w:val="18"/>
        </w:rPr>
        <w:t>│спального места: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140    │      140       │     140      │</w:t>
      </w:r>
    </w:p>
    <w:p w:rsidR="00397F83" w:rsidRDefault="00397F83">
      <w:pPr>
        <w:pStyle w:val="ConsPlusCell"/>
        <w:jc w:val="both"/>
      </w:pPr>
      <w:r>
        <w:rPr>
          <w:sz w:val="18"/>
        </w:rPr>
        <w:t>│      циклы нагружения               │    10     │       10       │      10      │</w:t>
      </w:r>
    </w:p>
    <w:p w:rsidR="00397F83" w:rsidRDefault="00397F83">
      <w:pPr>
        <w:pStyle w:val="ConsPlusCell"/>
        <w:jc w:val="both"/>
      </w:pPr>
      <w:r>
        <w:rPr>
          <w:sz w:val="18"/>
        </w:rPr>
        <w:t xml:space="preserve">│    Прочность основания емкости </w:t>
      </w:r>
      <w:proofErr w:type="gramStart"/>
      <w:r>
        <w:rPr>
          <w:sz w:val="18"/>
        </w:rPr>
        <w:t>для</w:t>
      </w:r>
      <w:proofErr w:type="gramEnd"/>
      <w:r>
        <w:rPr>
          <w:sz w:val="18"/>
        </w:rPr>
        <w:t xml:space="preserve">  │           Расчетная нагрузка,             │</w:t>
      </w:r>
    </w:p>
    <w:p w:rsidR="00397F83" w:rsidRDefault="00397F83">
      <w:pPr>
        <w:pStyle w:val="ConsPlusCell"/>
        <w:jc w:val="both"/>
      </w:pPr>
      <w:r>
        <w:rPr>
          <w:sz w:val="18"/>
        </w:rPr>
        <w:t xml:space="preserve">│хранения </w:t>
      </w:r>
      <w:proofErr w:type="gramStart"/>
      <w:r>
        <w:rPr>
          <w:sz w:val="18"/>
        </w:rPr>
        <w:t>постельных</w:t>
      </w:r>
      <w:proofErr w:type="gramEnd"/>
      <w:r>
        <w:rPr>
          <w:sz w:val="18"/>
        </w:rPr>
        <w:t xml:space="preserve">                  │         зависящая от объема емкости       │</w:t>
      </w:r>
    </w:p>
    <w:p w:rsidR="00397F83" w:rsidRDefault="00397F83">
      <w:pPr>
        <w:pStyle w:val="ConsPlusCell"/>
        <w:jc w:val="both"/>
      </w:pPr>
      <w:r>
        <w:rPr>
          <w:sz w:val="18"/>
        </w:rPr>
        <w:t>│принадлежностей, даН                 │            (без разрушения)               │</w:t>
      </w:r>
    </w:p>
    <w:p w:rsidR="00397F83" w:rsidRDefault="00397F83">
      <w:pPr>
        <w:pStyle w:val="ConsPlusCell"/>
        <w:jc w:val="both"/>
      </w:pPr>
      <w:r>
        <w:rPr>
          <w:sz w:val="18"/>
        </w:rPr>
        <w:t>│Усилие трансформации спальных мест   │           │                │              │</w:t>
      </w:r>
    </w:p>
    <w:p w:rsidR="00397F83" w:rsidRDefault="00397F83">
      <w:pPr>
        <w:pStyle w:val="ConsPlusCell"/>
        <w:jc w:val="both"/>
      </w:pPr>
      <w:r>
        <w:rPr>
          <w:sz w:val="18"/>
        </w:rPr>
        <w:t>│</w:t>
      </w:r>
      <w:proofErr w:type="gramStart"/>
      <w:r>
        <w:rPr>
          <w:sz w:val="18"/>
        </w:rPr>
        <w:t>дивана-кровати</w:t>
      </w:r>
      <w:proofErr w:type="gramEnd"/>
      <w:r>
        <w:rPr>
          <w:sz w:val="18"/>
        </w:rPr>
        <w:t xml:space="preserve"> (или его секций),     │           │                │              │</w:t>
      </w:r>
    </w:p>
    <w:p w:rsidR="00397F83" w:rsidRDefault="00397F83">
      <w:pPr>
        <w:pStyle w:val="ConsPlusCell"/>
        <w:jc w:val="both"/>
      </w:pPr>
      <w:r>
        <w:rPr>
          <w:sz w:val="18"/>
        </w:rPr>
        <w:t>│даН, не более                        │     10    │       10       │      -       │</w:t>
      </w:r>
    </w:p>
    <w:p w:rsidR="00397F83" w:rsidRDefault="00397F83">
      <w:pPr>
        <w:pStyle w:val="ConsPlusCell"/>
        <w:jc w:val="both"/>
      </w:pPr>
      <w:r>
        <w:rPr>
          <w:sz w:val="18"/>
        </w:rPr>
        <w:t>│    Прочность каркаса при падении:   │           │                │              │</w:t>
      </w:r>
    </w:p>
    <w:p w:rsidR="00397F83" w:rsidRDefault="00397F83">
      <w:pPr>
        <w:pStyle w:val="ConsPlusCell"/>
        <w:jc w:val="both"/>
      </w:pPr>
      <w:r>
        <w:rPr>
          <w:sz w:val="18"/>
        </w:rPr>
        <w:t xml:space="preserve">│        высота падения, </w:t>
      </w:r>
      <w:proofErr w:type="gramStart"/>
      <w:r>
        <w:rPr>
          <w:sz w:val="18"/>
        </w:rPr>
        <w:t>мм</w:t>
      </w:r>
      <w:proofErr w:type="gramEnd"/>
      <w:r>
        <w:rPr>
          <w:sz w:val="18"/>
        </w:rPr>
        <w:t xml:space="preserve">           │     100   │      150       │     200      │</w:t>
      </w:r>
    </w:p>
    <w:p w:rsidR="00397F83" w:rsidRDefault="00397F83">
      <w:pPr>
        <w:pStyle w:val="ConsPlusCell"/>
        <w:jc w:val="both"/>
      </w:pPr>
      <w:r>
        <w:rPr>
          <w:sz w:val="18"/>
        </w:rPr>
        <w:t>│        число падений                │      5    │       5        │      5       │</w:t>
      </w:r>
    </w:p>
    <w:p w:rsidR="00397F83" w:rsidRDefault="00397F83">
      <w:pPr>
        <w:pStyle w:val="ConsPlusCell"/>
        <w:jc w:val="both"/>
      </w:pPr>
      <w:r>
        <w:rPr>
          <w:sz w:val="18"/>
        </w:rPr>
        <w:t>│           КРЕСЛА-КАЧАЛКИ            │           │                │              │</w:t>
      </w:r>
    </w:p>
    <w:p w:rsidR="00397F83" w:rsidRDefault="00397F83">
      <w:pPr>
        <w:pStyle w:val="ConsPlusCell"/>
        <w:jc w:val="both"/>
      </w:pPr>
      <w:r>
        <w:rPr>
          <w:sz w:val="18"/>
        </w:rPr>
        <w:t xml:space="preserve">│    Устойчивость:                    │       Отсутствие опрокидывания </w:t>
      </w:r>
      <w:proofErr w:type="gramStart"/>
      <w:r>
        <w:rPr>
          <w:sz w:val="18"/>
        </w:rPr>
        <w:t>при</w:t>
      </w:r>
      <w:proofErr w:type="gramEnd"/>
      <w:r>
        <w:rPr>
          <w:sz w:val="18"/>
        </w:rPr>
        <w:t xml:space="preserve">        │</w:t>
      </w:r>
    </w:p>
    <w:p w:rsidR="00397F83" w:rsidRDefault="00397F83">
      <w:pPr>
        <w:pStyle w:val="ConsPlusCell"/>
        <w:jc w:val="both"/>
      </w:pPr>
      <w:r>
        <w:rPr>
          <w:sz w:val="18"/>
        </w:rPr>
        <w:t xml:space="preserve">│                                     │            </w:t>
      </w:r>
      <w:proofErr w:type="gramStart"/>
      <w:r>
        <w:rPr>
          <w:sz w:val="18"/>
        </w:rPr>
        <w:t>воздействии</w:t>
      </w:r>
      <w:proofErr w:type="gramEnd"/>
      <w:r>
        <w:rPr>
          <w:sz w:val="18"/>
        </w:rPr>
        <w:t xml:space="preserve"> рукой              │</w:t>
      </w:r>
    </w:p>
    <w:p w:rsidR="00397F83" w:rsidRDefault="00397F83">
      <w:pPr>
        <w:pStyle w:val="ConsPlusCell"/>
        <w:jc w:val="both"/>
      </w:pPr>
      <w:r>
        <w:rPr>
          <w:sz w:val="18"/>
        </w:rPr>
        <w:t xml:space="preserve">│    Долговечность при </w:t>
      </w:r>
      <w:proofErr w:type="gramStart"/>
      <w:r>
        <w:rPr>
          <w:sz w:val="18"/>
        </w:rPr>
        <w:t>горизонтальном</w:t>
      </w:r>
      <w:proofErr w:type="gramEnd"/>
      <w:r>
        <w:rPr>
          <w:sz w:val="18"/>
        </w:rPr>
        <w:t xml:space="preserve"> │           │                │              │</w:t>
      </w:r>
    </w:p>
    <w:p w:rsidR="00397F83" w:rsidRDefault="00397F83">
      <w:pPr>
        <w:pStyle w:val="ConsPlusCell"/>
        <w:jc w:val="both"/>
      </w:pPr>
      <w:r>
        <w:rPr>
          <w:sz w:val="18"/>
        </w:rPr>
        <w:t>│нагружении боковин, циклы            │           │                │              │</w:t>
      </w:r>
    </w:p>
    <w:p w:rsidR="00397F83" w:rsidRDefault="00397F83">
      <w:pPr>
        <w:pStyle w:val="ConsPlusCell"/>
        <w:jc w:val="both"/>
      </w:pPr>
      <w:r>
        <w:rPr>
          <w:sz w:val="18"/>
        </w:rPr>
        <w:t>│нагружения                           │     500   │      500       │      -       │</w:t>
      </w:r>
    </w:p>
    <w:p w:rsidR="00397F83" w:rsidRDefault="00397F83">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97F83" w:rsidRDefault="00397F83">
      <w:pPr>
        <w:pStyle w:val="ConsPlusCell"/>
        <w:jc w:val="both"/>
      </w:pPr>
      <w:r>
        <w:rPr>
          <w:sz w:val="18"/>
        </w:rPr>
        <w:t>│нагрузки:                            │           │                │              │</w:t>
      </w:r>
    </w:p>
    <w:p w:rsidR="00397F83" w:rsidRDefault="00397F83">
      <w:pPr>
        <w:pStyle w:val="ConsPlusCell"/>
        <w:jc w:val="both"/>
      </w:pPr>
      <w:r>
        <w:rPr>
          <w:sz w:val="18"/>
        </w:rPr>
        <w:t xml:space="preserve">│      высота падения груза, </w:t>
      </w:r>
      <w:proofErr w:type="gramStart"/>
      <w:r>
        <w:rPr>
          <w:sz w:val="18"/>
        </w:rPr>
        <w:t>мм</w:t>
      </w:r>
      <w:proofErr w:type="gramEnd"/>
      <w:r>
        <w:rPr>
          <w:sz w:val="18"/>
        </w:rPr>
        <w:t xml:space="preserve">       │     50    │       50       │      -       │</w:t>
      </w:r>
    </w:p>
    <w:p w:rsidR="00397F83" w:rsidRDefault="00397F83">
      <w:pPr>
        <w:pStyle w:val="ConsPlusCell"/>
        <w:jc w:val="both"/>
      </w:pPr>
      <w:r>
        <w:rPr>
          <w:sz w:val="18"/>
        </w:rPr>
        <w:t>│      циклы нагружения               │     10    │       10       │      -       │</w:t>
      </w:r>
    </w:p>
    <w:p w:rsidR="00397F83" w:rsidRDefault="00397F83">
      <w:pPr>
        <w:pStyle w:val="ConsPlusCell"/>
        <w:jc w:val="both"/>
      </w:pPr>
      <w:r>
        <w:rPr>
          <w:sz w:val="18"/>
        </w:rPr>
        <w:t>└─────────────────────────────────────┴───────────┴────────────────┴──────────────┘</w:t>
      </w:r>
    </w:p>
    <w:p w:rsidR="00397F83" w:rsidRDefault="00397F83">
      <w:pPr>
        <w:pStyle w:val="ConsPlusNormal"/>
        <w:jc w:val="both"/>
      </w:pPr>
    </w:p>
    <w:p w:rsidR="00397F83" w:rsidRPr="00397F83" w:rsidRDefault="00397F83">
      <w:pPr>
        <w:pStyle w:val="ConsPlusNormal"/>
        <w:ind w:firstLine="540"/>
        <w:jc w:val="both"/>
        <w:rPr>
          <w:rFonts w:ascii="Times New Roman" w:hAnsi="Times New Roman" w:cs="Times New Roman"/>
          <w:sz w:val="24"/>
        </w:rPr>
      </w:pPr>
      <w:bookmarkStart w:id="12" w:name="P1045"/>
      <w:bookmarkEnd w:id="12"/>
      <w:r w:rsidRPr="00397F83">
        <w:rPr>
          <w:rFonts w:ascii="Times New Roman" w:hAnsi="Times New Roman" w:cs="Times New Roman"/>
          <w:sz w:val="24"/>
        </w:rPr>
        <w:t>&lt;*&gt; Примечание.</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Требования к исполнению двухъярусных кроватей:</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1. В многоярусных кроватях все кровати, используемые как верхние, расположенные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lastRenderedPageBreak/>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5. Многоярусные кровати должны быть снабжены приставной лестницей.</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Лестница может быть неотъемлемой частью конструкции кровати.</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Расстояние между верхними поверхностями двух следующих друг за другом ступеней лестницы должно быть (250 +/- 50)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6. Зазоры между основанием кровати, царгами, спинками и элементами ограждения не должны превышать 25 мм.</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7. Основание кровати должно пропускать воздух.</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Требования к мягкости мебели для сидения и лежания</w:t>
      </w:r>
    </w:p>
    <w:p w:rsidR="00397F83" w:rsidRPr="00397F83" w:rsidRDefault="00397F83">
      <w:pPr>
        <w:pStyle w:val="ConsPlusNormal"/>
        <w:jc w:val="center"/>
        <w:rPr>
          <w:rFonts w:ascii="Times New Roman" w:hAnsi="Times New Roman" w:cs="Times New Roman"/>
          <w:sz w:val="24"/>
        </w:rPr>
      </w:pPr>
      <w:r w:rsidRPr="00397F83">
        <w:rPr>
          <w:rFonts w:ascii="Times New Roman" w:hAnsi="Times New Roman" w:cs="Times New Roman"/>
          <w:sz w:val="24"/>
        </w:rPr>
        <w:t>в зависимости от функционального назначения</w:t>
      </w:r>
    </w:p>
    <w:p w:rsidR="00397F83" w:rsidRPr="00397F83" w:rsidRDefault="00397F83">
      <w:pPr>
        <w:pStyle w:val="ConsPlusNormal"/>
        <w:jc w:val="center"/>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Таблица 4</w:t>
      </w:r>
    </w:p>
    <w:p w:rsidR="00397F83" w:rsidRDefault="00397F83">
      <w:pPr>
        <w:pStyle w:val="ConsPlusNormal"/>
        <w:jc w:val="right"/>
      </w:pPr>
    </w:p>
    <w:p w:rsidR="00397F83" w:rsidRDefault="00397F83">
      <w:pPr>
        <w:pStyle w:val="ConsPlusCell"/>
        <w:jc w:val="both"/>
      </w:pPr>
      <w:r>
        <w:t>┌──────────────────┬────────────────────────────┬─────────────────────────┐</w:t>
      </w:r>
    </w:p>
    <w:p w:rsidR="00397F83" w:rsidRDefault="00397F83">
      <w:pPr>
        <w:pStyle w:val="ConsPlusCell"/>
        <w:jc w:val="both"/>
      </w:pPr>
      <w:r>
        <w:t xml:space="preserve">│  </w:t>
      </w:r>
      <w:proofErr w:type="gramStart"/>
      <w:r>
        <w:t>Функциональное</w:t>
      </w:r>
      <w:proofErr w:type="gramEnd"/>
      <w:r>
        <w:t xml:space="preserve">  │         Вид мебели         │ Категория мягкости </w:t>
      </w:r>
      <w:hyperlink w:anchor="P1116" w:history="1">
        <w:r>
          <w:rPr>
            <w:color w:val="0000FF"/>
          </w:rPr>
          <w:t>&lt;*&gt;</w:t>
        </w:r>
      </w:hyperlink>
      <w:r>
        <w:t xml:space="preserve">  │</w:t>
      </w:r>
    </w:p>
    <w:p w:rsidR="00397F83" w:rsidRDefault="00397F83">
      <w:pPr>
        <w:pStyle w:val="ConsPlusCell"/>
        <w:jc w:val="both"/>
      </w:pPr>
      <w:r>
        <w:t>│    назначение    │                            ├──────────┬──────────────┤</w:t>
      </w:r>
    </w:p>
    <w:p w:rsidR="00397F83" w:rsidRDefault="00397F83">
      <w:pPr>
        <w:pStyle w:val="ConsPlusCell"/>
        <w:jc w:val="both"/>
      </w:pPr>
      <w:r>
        <w:t xml:space="preserve">│     изделий      │                            │ бытовой  │  мебели </w:t>
      </w:r>
      <w:proofErr w:type="gramStart"/>
      <w:r>
        <w:t>для</w:t>
      </w:r>
      <w:proofErr w:type="gramEnd"/>
      <w:r>
        <w:t xml:space="preserve">  │</w:t>
      </w:r>
    </w:p>
    <w:p w:rsidR="00397F83" w:rsidRDefault="00397F83">
      <w:pPr>
        <w:pStyle w:val="ConsPlusCell"/>
        <w:jc w:val="both"/>
      </w:pPr>
      <w:r>
        <w:t xml:space="preserve">│                  │                            │  мебели  │ </w:t>
      </w:r>
      <w:proofErr w:type="gramStart"/>
      <w:r>
        <w:t>общественных</w:t>
      </w:r>
      <w:proofErr w:type="gramEnd"/>
      <w:r>
        <w:t xml:space="preserve"> │</w:t>
      </w:r>
    </w:p>
    <w:p w:rsidR="00397F83" w:rsidRDefault="00397F83">
      <w:pPr>
        <w:pStyle w:val="ConsPlusCell"/>
        <w:jc w:val="both"/>
      </w:pPr>
      <w:r>
        <w:t>│                  │                            │          │  помещений   │</w:t>
      </w:r>
    </w:p>
    <w:p w:rsidR="00397F83" w:rsidRDefault="00397F83">
      <w:pPr>
        <w:pStyle w:val="ConsPlusCell"/>
        <w:jc w:val="both"/>
      </w:pPr>
      <w:r>
        <w:t>├──────────────────┼────────────────────────────┼──────────┼──────────────┤</w:t>
      </w:r>
    </w:p>
    <w:p w:rsidR="00397F83" w:rsidRDefault="00397F83">
      <w:pPr>
        <w:pStyle w:val="ConsPlusCell"/>
        <w:jc w:val="both"/>
      </w:pPr>
      <w:r>
        <w:t>│Для отдыха в      │Кресло для отдыха, диван    │  0 - IV  │    0 - IV    │</w:t>
      </w:r>
    </w:p>
    <w:p w:rsidR="00397F83" w:rsidRDefault="00397F83">
      <w:pPr>
        <w:pStyle w:val="ConsPlusCell"/>
        <w:jc w:val="both"/>
      </w:pPr>
      <w:r>
        <w:t>│</w:t>
      </w:r>
      <w:proofErr w:type="gramStart"/>
      <w:r>
        <w:t>положении</w:t>
      </w:r>
      <w:proofErr w:type="gramEnd"/>
      <w:r>
        <w:t xml:space="preserve"> сидя    ├────────────────────────────┼──────────┼──────────────┤</w:t>
      </w:r>
    </w:p>
    <w:p w:rsidR="00397F83" w:rsidRDefault="00397F83">
      <w:pPr>
        <w:pStyle w:val="ConsPlusCell"/>
        <w:jc w:val="both"/>
      </w:pPr>
      <w:r>
        <w:t>│                  │Банкетка, пуф               │  I - IV  │    I - IV    │</w:t>
      </w:r>
    </w:p>
    <w:p w:rsidR="00397F83" w:rsidRDefault="00397F83">
      <w:pPr>
        <w:pStyle w:val="ConsPlusCell"/>
        <w:jc w:val="both"/>
      </w:pPr>
      <w:r>
        <w:t>│                  ├────────────────────────────┼──────────┼──────────────┤</w:t>
      </w:r>
    </w:p>
    <w:p w:rsidR="00397F83" w:rsidRDefault="00397F83">
      <w:pPr>
        <w:pStyle w:val="ConsPlusCell"/>
        <w:jc w:val="both"/>
      </w:pPr>
      <w:r>
        <w:t>│                  │Скамья                      │    IV    │      IV      │</w:t>
      </w:r>
    </w:p>
    <w:p w:rsidR="00397F83" w:rsidRDefault="00397F83">
      <w:pPr>
        <w:pStyle w:val="ConsPlusCell"/>
        <w:jc w:val="both"/>
      </w:pPr>
      <w:r>
        <w:t>├──────────────────┼────────────────────────────┼──────────┼──────────────┤</w:t>
      </w:r>
    </w:p>
    <w:p w:rsidR="00397F83" w:rsidRDefault="00397F83">
      <w:pPr>
        <w:pStyle w:val="ConsPlusCell"/>
        <w:jc w:val="both"/>
      </w:pPr>
      <w:r>
        <w:t>│                  │Матрац:                     │          │              │</w:t>
      </w:r>
    </w:p>
    <w:p w:rsidR="00397F83" w:rsidRDefault="00397F83">
      <w:pPr>
        <w:pStyle w:val="ConsPlusCell"/>
        <w:jc w:val="both"/>
      </w:pPr>
      <w:r>
        <w:t>│Для длительного   │односторонней и двусторонней│    I     │      I       │</w:t>
      </w:r>
    </w:p>
    <w:p w:rsidR="00397F83" w:rsidRDefault="00397F83">
      <w:pPr>
        <w:pStyle w:val="ConsPlusCell"/>
        <w:jc w:val="both"/>
      </w:pPr>
      <w:r>
        <w:t>│отдыха в          │мягкости                    │          │              │</w:t>
      </w:r>
    </w:p>
    <w:p w:rsidR="00397F83" w:rsidRDefault="00397F83">
      <w:pPr>
        <w:pStyle w:val="ConsPlusCell"/>
        <w:jc w:val="both"/>
      </w:pPr>
      <w:r>
        <w:t>│</w:t>
      </w:r>
      <w:proofErr w:type="gramStart"/>
      <w:r>
        <w:t>положении</w:t>
      </w:r>
      <w:proofErr w:type="gramEnd"/>
      <w:r>
        <w:t xml:space="preserve"> лежа    │двусторонней мягкости,      │  I, II   │    I, II     │</w:t>
      </w:r>
    </w:p>
    <w:p w:rsidR="00397F83" w:rsidRDefault="00397F83">
      <w:pPr>
        <w:pStyle w:val="ConsPlusCell"/>
        <w:jc w:val="both"/>
      </w:pPr>
      <w:r>
        <w:t>│                  │предназначенный для         │          │              │</w:t>
      </w:r>
    </w:p>
    <w:p w:rsidR="00397F83" w:rsidRDefault="00397F83">
      <w:pPr>
        <w:pStyle w:val="ConsPlusCell"/>
        <w:jc w:val="both"/>
      </w:pPr>
      <w:r>
        <w:t xml:space="preserve">│                  │использования на </w:t>
      </w:r>
      <w:proofErr w:type="gramStart"/>
      <w:r>
        <w:t>гибком</w:t>
      </w:r>
      <w:proofErr w:type="gramEnd"/>
      <w:r>
        <w:t xml:space="preserve"> или │          │              │</w:t>
      </w:r>
    </w:p>
    <w:p w:rsidR="00397F83" w:rsidRDefault="00397F83">
      <w:pPr>
        <w:pStyle w:val="ConsPlusCell"/>
        <w:jc w:val="both"/>
      </w:pPr>
      <w:r>
        <w:t xml:space="preserve">│                  │эластичном </w:t>
      </w:r>
      <w:proofErr w:type="gramStart"/>
      <w:r>
        <w:t>основании</w:t>
      </w:r>
      <w:proofErr w:type="gramEnd"/>
      <w:r>
        <w:t xml:space="preserve">        │          │              │</w:t>
      </w:r>
    </w:p>
    <w:p w:rsidR="00397F83" w:rsidRDefault="00397F83">
      <w:pPr>
        <w:pStyle w:val="ConsPlusCell"/>
        <w:jc w:val="both"/>
      </w:pPr>
      <w:r>
        <w:t>│                  ├────────────────────────────┼──────────┼──────────────┤</w:t>
      </w:r>
    </w:p>
    <w:p w:rsidR="00397F83" w:rsidRDefault="00397F83">
      <w:pPr>
        <w:pStyle w:val="ConsPlusCell"/>
        <w:jc w:val="both"/>
      </w:pPr>
      <w:r>
        <w:t>│                  │Кровать:                    │          │              │</w:t>
      </w:r>
    </w:p>
    <w:p w:rsidR="00397F83" w:rsidRDefault="00397F83">
      <w:pPr>
        <w:pStyle w:val="ConsPlusCell"/>
        <w:jc w:val="both"/>
      </w:pPr>
      <w:r>
        <w:t>│                  │с гибким или эластичным     │   0, I   │     0, I     │</w:t>
      </w:r>
    </w:p>
    <w:p w:rsidR="00397F83" w:rsidRDefault="00397F83">
      <w:pPr>
        <w:pStyle w:val="ConsPlusCell"/>
        <w:jc w:val="both"/>
      </w:pPr>
      <w:r>
        <w:t>│                  │основанием и матрацем       │          │              │</w:t>
      </w:r>
    </w:p>
    <w:p w:rsidR="00397F83" w:rsidRDefault="00397F83">
      <w:pPr>
        <w:pStyle w:val="ConsPlusCell"/>
        <w:jc w:val="both"/>
      </w:pPr>
      <w:r>
        <w:t>│                  │с жестким основанием и      │    I     │      I       │</w:t>
      </w:r>
    </w:p>
    <w:p w:rsidR="00397F83" w:rsidRDefault="00397F83">
      <w:pPr>
        <w:pStyle w:val="ConsPlusCell"/>
        <w:jc w:val="both"/>
      </w:pPr>
      <w:r>
        <w:t>│                  │матрацем                    │          │              │</w:t>
      </w:r>
    </w:p>
    <w:p w:rsidR="00397F83" w:rsidRDefault="00397F83">
      <w:pPr>
        <w:pStyle w:val="ConsPlusCell"/>
        <w:jc w:val="both"/>
      </w:pPr>
      <w:r>
        <w:t>│                  ├────────────────────────────┼──────────┼──────────────┤</w:t>
      </w:r>
    </w:p>
    <w:p w:rsidR="00397F83" w:rsidRDefault="00397F83">
      <w:pPr>
        <w:pStyle w:val="ConsPlusCell"/>
        <w:jc w:val="both"/>
      </w:pPr>
      <w:r>
        <w:t>│                  │Диван-кровать в положении   │          │              │</w:t>
      </w:r>
    </w:p>
    <w:p w:rsidR="00397F83" w:rsidRDefault="00397F83">
      <w:pPr>
        <w:pStyle w:val="ConsPlusCell"/>
        <w:jc w:val="both"/>
      </w:pPr>
      <w:r>
        <w:t>│                  │"кровать":                  │          │              │</w:t>
      </w:r>
    </w:p>
    <w:p w:rsidR="00397F83" w:rsidRDefault="00397F83">
      <w:pPr>
        <w:pStyle w:val="ConsPlusCell"/>
        <w:jc w:val="both"/>
      </w:pPr>
      <w:r>
        <w:lastRenderedPageBreak/>
        <w:t>│                  │  с гибким основанием из    │  0 - II  │    0 - II    │</w:t>
      </w:r>
    </w:p>
    <w:p w:rsidR="00397F83" w:rsidRDefault="00397F83">
      <w:pPr>
        <w:pStyle w:val="ConsPlusCell"/>
        <w:jc w:val="both"/>
      </w:pPr>
      <w:r>
        <w:t>│                  │гнутоклееных пластин,       │          │              │</w:t>
      </w:r>
    </w:p>
    <w:p w:rsidR="00397F83" w:rsidRDefault="00397F83">
      <w:pPr>
        <w:pStyle w:val="ConsPlusCell"/>
        <w:jc w:val="both"/>
      </w:pPr>
      <w:r>
        <w:t>│                  │</w:t>
      </w:r>
      <w:proofErr w:type="gramStart"/>
      <w:r>
        <w:t>расположенных</w:t>
      </w:r>
      <w:proofErr w:type="gramEnd"/>
      <w:r>
        <w:t xml:space="preserve"> по всей       │          │              │</w:t>
      </w:r>
    </w:p>
    <w:p w:rsidR="00397F83" w:rsidRDefault="00397F83">
      <w:pPr>
        <w:pStyle w:val="ConsPlusCell"/>
        <w:jc w:val="both"/>
      </w:pPr>
      <w:r>
        <w:t xml:space="preserve">│                  │площади спального места, </w:t>
      </w:r>
      <w:proofErr w:type="gramStart"/>
      <w:r>
        <w:t>с</w:t>
      </w:r>
      <w:proofErr w:type="gramEnd"/>
      <w:r>
        <w:t xml:space="preserve">  │          │              │</w:t>
      </w:r>
    </w:p>
    <w:p w:rsidR="00397F83" w:rsidRDefault="00397F83">
      <w:pPr>
        <w:pStyle w:val="ConsPlusCell"/>
        <w:jc w:val="both"/>
      </w:pPr>
      <w:r>
        <w:t>│                  │настилом (матрацем)         │          │              │</w:t>
      </w:r>
    </w:p>
    <w:p w:rsidR="00397F83" w:rsidRDefault="00397F83">
      <w:pPr>
        <w:pStyle w:val="ConsPlusCell"/>
        <w:jc w:val="both"/>
      </w:pPr>
      <w:r>
        <w:t>│                  │  с жестким основанием и    │  I, II   │    I, II     │</w:t>
      </w:r>
    </w:p>
    <w:p w:rsidR="00397F83" w:rsidRDefault="00397F83">
      <w:pPr>
        <w:pStyle w:val="ConsPlusCell"/>
        <w:jc w:val="both"/>
      </w:pPr>
      <w:r>
        <w:t>│                  │мягкими элементами,         │          │              │</w:t>
      </w:r>
    </w:p>
    <w:p w:rsidR="00397F83" w:rsidRDefault="00397F83">
      <w:pPr>
        <w:pStyle w:val="ConsPlusCell"/>
        <w:jc w:val="both"/>
      </w:pPr>
      <w:r>
        <w:t>│                  │</w:t>
      </w:r>
      <w:proofErr w:type="gramStart"/>
      <w:r>
        <w:t>изготовленными</w:t>
      </w:r>
      <w:proofErr w:type="gramEnd"/>
      <w:r>
        <w:t xml:space="preserve"> на основе    │          │              │</w:t>
      </w:r>
    </w:p>
    <w:p w:rsidR="00397F83" w:rsidRDefault="00397F83">
      <w:pPr>
        <w:pStyle w:val="ConsPlusCell"/>
        <w:jc w:val="both"/>
      </w:pPr>
      <w:r>
        <w:t>│                  │пружинных блоков            │          │              │</w:t>
      </w:r>
    </w:p>
    <w:p w:rsidR="00397F83" w:rsidRDefault="00397F83">
      <w:pPr>
        <w:pStyle w:val="ConsPlusCell"/>
        <w:jc w:val="both"/>
      </w:pPr>
      <w:r>
        <w:t>│                  │  с различными схемами      │ I - III  │   I - III    │</w:t>
      </w:r>
    </w:p>
    <w:p w:rsidR="00397F83" w:rsidRDefault="00397F83">
      <w:pPr>
        <w:pStyle w:val="ConsPlusCell"/>
        <w:jc w:val="both"/>
      </w:pPr>
      <w:r>
        <w:t xml:space="preserve">│                  │трансформации, </w:t>
      </w:r>
      <w:proofErr w:type="gramStart"/>
      <w:r>
        <w:t>различными</w:t>
      </w:r>
      <w:proofErr w:type="gramEnd"/>
      <w:r>
        <w:t xml:space="preserve">   │          │              │</w:t>
      </w:r>
    </w:p>
    <w:p w:rsidR="00397F83" w:rsidRDefault="00397F83">
      <w:pPr>
        <w:pStyle w:val="ConsPlusCell"/>
        <w:jc w:val="both"/>
      </w:pPr>
      <w:r>
        <w:t>│                  │настилами и видами оснований│          │              │</w:t>
      </w:r>
    </w:p>
    <w:p w:rsidR="00397F83" w:rsidRDefault="00397F83">
      <w:pPr>
        <w:pStyle w:val="ConsPlusCell"/>
        <w:jc w:val="both"/>
      </w:pPr>
      <w:r>
        <w:t>├──────────────────┼────────────────────────────┼──────────┼──────────────┤</w:t>
      </w:r>
    </w:p>
    <w:p w:rsidR="00397F83" w:rsidRDefault="00397F83">
      <w:pPr>
        <w:pStyle w:val="ConsPlusCell"/>
        <w:jc w:val="both"/>
      </w:pPr>
      <w:r>
        <w:t>│</w:t>
      </w:r>
      <w:proofErr w:type="gramStart"/>
      <w:r>
        <w:t>Для</w:t>
      </w:r>
      <w:proofErr w:type="gramEnd"/>
      <w:r>
        <w:t xml:space="preserve">               │Кушетка, тахта              │ 0 - III  │    I - IV    │</w:t>
      </w:r>
    </w:p>
    <w:p w:rsidR="00397F83" w:rsidRDefault="00397F83">
      <w:pPr>
        <w:pStyle w:val="ConsPlusCell"/>
        <w:jc w:val="both"/>
      </w:pPr>
      <w:r>
        <w:t>│кратковременного  ├────────────────────────────┼──────────┼──────────────┤</w:t>
      </w:r>
    </w:p>
    <w:p w:rsidR="00397F83" w:rsidRDefault="00397F83">
      <w:pPr>
        <w:pStyle w:val="ConsPlusCell"/>
        <w:jc w:val="both"/>
      </w:pPr>
      <w:r>
        <w:t>│отдыха в          │Кресло-кровать              │ I - III  │   I - III    │</w:t>
      </w:r>
    </w:p>
    <w:p w:rsidR="00397F83" w:rsidRDefault="00397F83">
      <w:pPr>
        <w:pStyle w:val="ConsPlusCell"/>
        <w:jc w:val="both"/>
      </w:pPr>
      <w:r>
        <w:t>│</w:t>
      </w:r>
      <w:proofErr w:type="gramStart"/>
      <w:r>
        <w:t>положении</w:t>
      </w:r>
      <w:proofErr w:type="gramEnd"/>
      <w:r>
        <w:t xml:space="preserve"> лежа    │                            │          │              │</w:t>
      </w:r>
    </w:p>
    <w:p w:rsidR="00397F83" w:rsidRDefault="00397F83">
      <w:pPr>
        <w:pStyle w:val="ConsPlusCell"/>
        <w:jc w:val="both"/>
      </w:pPr>
      <w:r>
        <w:t>├──────────────────┼────────────────────────────┼──────────┼──────────────┤</w:t>
      </w:r>
    </w:p>
    <w:p w:rsidR="00397F83" w:rsidRDefault="00397F83">
      <w:pPr>
        <w:pStyle w:val="ConsPlusCell"/>
        <w:jc w:val="both"/>
      </w:pPr>
      <w:r>
        <w:t xml:space="preserve">│Для </w:t>
      </w:r>
      <w:proofErr w:type="gramStart"/>
      <w:r>
        <w:t>работы</w:t>
      </w:r>
      <w:proofErr w:type="gramEnd"/>
      <w:r>
        <w:t xml:space="preserve"> сидя и │Стул, рабочее кресло,       │ II - IV  │   II - IV    │</w:t>
      </w:r>
    </w:p>
    <w:p w:rsidR="00397F83" w:rsidRDefault="00397F83">
      <w:pPr>
        <w:pStyle w:val="ConsPlusCell"/>
        <w:jc w:val="both"/>
      </w:pPr>
      <w:r>
        <w:t>│</w:t>
      </w:r>
      <w:proofErr w:type="gramStart"/>
      <w:r>
        <w:t>кратковременного</w:t>
      </w:r>
      <w:proofErr w:type="gramEnd"/>
      <w:r>
        <w:t xml:space="preserve">  │табурет                     │          │              │</w:t>
      </w:r>
    </w:p>
    <w:p w:rsidR="00397F83" w:rsidRDefault="00397F83">
      <w:pPr>
        <w:pStyle w:val="ConsPlusCell"/>
        <w:jc w:val="both"/>
      </w:pPr>
      <w:r>
        <w:t>│отдыха            │                            │          │              │</w:t>
      </w:r>
    </w:p>
    <w:p w:rsidR="00397F83" w:rsidRDefault="00397F83">
      <w:pPr>
        <w:pStyle w:val="ConsPlusCell"/>
        <w:jc w:val="both"/>
      </w:pPr>
      <w:r>
        <w:t>└──────────────────┴────────────────────────────┴──────────┴──────────────┘</w:t>
      </w:r>
    </w:p>
    <w:p w:rsidR="00397F83" w:rsidRDefault="00397F83">
      <w:pPr>
        <w:pStyle w:val="ConsPlusNormal"/>
        <w:jc w:val="both"/>
      </w:pPr>
    </w:p>
    <w:p w:rsidR="00397F83" w:rsidRPr="00397F83" w:rsidRDefault="00397F83">
      <w:pPr>
        <w:pStyle w:val="ConsPlusNormal"/>
        <w:ind w:firstLine="540"/>
        <w:jc w:val="both"/>
        <w:rPr>
          <w:rFonts w:ascii="Times New Roman" w:hAnsi="Times New Roman" w:cs="Times New Roman"/>
          <w:sz w:val="24"/>
        </w:rPr>
      </w:pPr>
      <w:bookmarkStart w:id="13" w:name="P1116"/>
      <w:bookmarkEnd w:id="13"/>
      <w:r w:rsidRPr="00397F83">
        <w:rPr>
          <w:rFonts w:ascii="Times New Roman" w:hAnsi="Times New Roman" w:cs="Times New Roman"/>
          <w:sz w:val="24"/>
        </w:rPr>
        <w:t>&lt;*&gt; Мягкость определяется с учетом основания сиденья, спинки, спального места.</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Категорию мягкости изделий, предназначенных для работы и отдыха в положении сидя, определяют по показателю сиденья.</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Показатели мягкости в зависимости от категории</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Таблица 5</w:t>
      </w:r>
    </w:p>
    <w:p w:rsidR="00397F83" w:rsidRDefault="00397F83">
      <w:pPr>
        <w:pStyle w:val="ConsPlusNormal"/>
        <w:ind w:firstLine="540"/>
        <w:jc w:val="both"/>
      </w:pPr>
    </w:p>
    <w:p w:rsidR="00397F83" w:rsidRDefault="00397F83">
      <w:pPr>
        <w:pStyle w:val="ConsPlusCell"/>
        <w:jc w:val="both"/>
      </w:pPr>
      <w:r>
        <w:t>┌──────────────────────┬──────────────────────┬───────────────────────────┐</w:t>
      </w:r>
    </w:p>
    <w:p w:rsidR="00397F83" w:rsidRDefault="00397F83">
      <w:pPr>
        <w:pStyle w:val="ConsPlusCell"/>
        <w:jc w:val="both"/>
      </w:pPr>
      <w:r>
        <w:t xml:space="preserve">│  Категория мягкости  │  Деформация </w:t>
      </w:r>
      <w:proofErr w:type="gramStart"/>
      <w:r>
        <w:t>мягкого</w:t>
      </w:r>
      <w:proofErr w:type="gramEnd"/>
      <w:r>
        <w:t xml:space="preserve">  │       Податливость,       │</w:t>
      </w:r>
    </w:p>
    <w:p w:rsidR="00397F83" w:rsidRDefault="00397F83">
      <w:pPr>
        <w:pStyle w:val="ConsPlusCell"/>
        <w:jc w:val="both"/>
      </w:pPr>
      <w:r>
        <w:t xml:space="preserve">│   элементов мебели   │     элемента под     │          </w:t>
      </w:r>
      <w:proofErr w:type="gramStart"/>
      <w:r>
        <w:t>мм</w:t>
      </w:r>
      <w:proofErr w:type="gramEnd"/>
      <w:r>
        <w:t>/даН           │</w:t>
      </w:r>
    </w:p>
    <w:p w:rsidR="00397F83" w:rsidRDefault="00397F83">
      <w:pPr>
        <w:pStyle w:val="ConsPlusCell"/>
        <w:jc w:val="both"/>
      </w:pPr>
      <w:r>
        <w:t>│                      │ нагрузкой 70 даН, мм │                           │</w:t>
      </w:r>
    </w:p>
    <w:p w:rsidR="00397F83" w:rsidRDefault="00397F83">
      <w:pPr>
        <w:pStyle w:val="ConsPlusCell"/>
        <w:jc w:val="both"/>
      </w:pPr>
      <w:r>
        <w:t>├──────────────────────┼──────────────────────┼───────────────────────────┤</w:t>
      </w:r>
    </w:p>
    <w:p w:rsidR="00397F83" w:rsidRDefault="00397F83">
      <w:pPr>
        <w:pStyle w:val="ConsPlusCell"/>
        <w:jc w:val="both"/>
      </w:pPr>
      <w:r>
        <w:t>│          0</w:t>
      </w:r>
      <w:proofErr w:type="gramStart"/>
      <w:r>
        <w:t xml:space="preserve">           │     Н</w:t>
      </w:r>
      <w:proofErr w:type="gramEnd"/>
      <w:r>
        <w:t>е менее 120     │       От 2,4 до 4,2       │</w:t>
      </w:r>
    </w:p>
    <w:p w:rsidR="00397F83" w:rsidRDefault="00397F83">
      <w:pPr>
        <w:pStyle w:val="ConsPlusCell"/>
        <w:jc w:val="both"/>
      </w:pPr>
      <w:r>
        <w:t>│          I</w:t>
      </w:r>
      <w:proofErr w:type="gramStart"/>
      <w:r>
        <w:t xml:space="preserve">           │     О</w:t>
      </w:r>
      <w:proofErr w:type="gramEnd"/>
      <w:r>
        <w:t>т 95 до 115     │       От 1,7 до 2,3       │</w:t>
      </w:r>
    </w:p>
    <w:p w:rsidR="00397F83" w:rsidRDefault="00397F83">
      <w:pPr>
        <w:pStyle w:val="ConsPlusCell"/>
        <w:jc w:val="both"/>
      </w:pPr>
      <w:r>
        <w:t>│          II</w:t>
      </w:r>
      <w:proofErr w:type="gramStart"/>
      <w:r>
        <w:t xml:space="preserve">          │     О</w:t>
      </w:r>
      <w:proofErr w:type="gramEnd"/>
      <w:r>
        <w:t>т 70 до 90      │       От 1,3 до 1,6       │</w:t>
      </w:r>
    </w:p>
    <w:p w:rsidR="00397F83" w:rsidRDefault="00397F83">
      <w:pPr>
        <w:pStyle w:val="ConsPlusCell"/>
        <w:jc w:val="both"/>
      </w:pPr>
      <w:r>
        <w:t>│         III</w:t>
      </w:r>
      <w:proofErr w:type="gramStart"/>
      <w:r>
        <w:t xml:space="preserve">          │     О</w:t>
      </w:r>
      <w:proofErr w:type="gramEnd"/>
      <w:r>
        <w:t>т 50 до 65      │       От 0,5 до 1,2       │</w:t>
      </w:r>
    </w:p>
    <w:p w:rsidR="00397F83" w:rsidRDefault="00397F83">
      <w:pPr>
        <w:pStyle w:val="ConsPlusCell"/>
        <w:jc w:val="both"/>
      </w:pPr>
      <w:r>
        <w:t>│          IV</w:t>
      </w:r>
      <w:proofErr w:type="gramStart"/>
      <w:r>
        <w:t xml:space="preserve">          │     О</w:t>
      </w:r>
      <w:proofErr w:type="gramEnd"/>
      <w:r>
        <w:t>т 15 до 45      │       От 0,2 до 0,4       │</w:t>
      </w:r>
    </w:p>
    <w:p w:rsidR="00397F83" w:rsidRDefault="00397F83">
      <w:pPr>
        <w:pStyle w:val="ConsPlusCell"/>
        <w:jc w:val="both"/>
      </w:pPr>
      <w:r>
        <w:t>└──────────────────────┴──────────────────────┴───────────────────────────┘</w:t>
      </w:r>
    </w:p>
    <w:p w:rsidR="00397F83" w:rsidRDefault="00397F83">
      <w:pPr>
        <w:pStyle w:val="ConsPlusNormal"/>
        <w:jc w:val="both"/>
      </w:pP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Примечание:</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Показатель мягкости (деформация и податливость) спального места кровати на гибком или эластичном основании должна быть в пределах одной категории.</w:t>
      </w: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Категории мягкости для мягких элементов детской мебели не устанавливаются.</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Требования безопасности кресел для зрительных залов</w:t>
      </w:r>
    </w:p>
    <w:p w:rsidR="00397F83" w:rsidRPr="00397F83" w:rsidRDefault="00397F83">
      <w:pPr>
        <w:pStyle w:val="ConsPlusNormal"/>
        <w:jc w:val="center"/>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Таблица 6</w:t>
      </w:r>
    </w:p>
    <w:p w:rsidR="00397F83" w:rsidRDefault="00397F83">
      <w:pPr>
        <w:pStyle w:val="ConsPlusNormal"/>
        <w:jc w:val="both"/>
      </w:pPr>
    </w:p>
    <w:p w:rsidR="00397F83" w:rsidRDefault="00397F83">
      <w:pPr>
        <w:pStyle w:val="ConsPlusCell"/>
        <w:jc w:val="both"/>
      </w:pPr>
      <w:r>
        <w:t>┌─────────────────────────────────────────────────────────┬───────────────┐</w:t>
      </w:r>
    </w:p>
    <w:p w:rsidR="00397F83" w:rsidRDefault="00397F83">
      <w:pPr>
        <w:pStyle w:val="ConsPlusCell"/>
        <w:jc w:val="both"/>
      </w:pPr>
      <w:r>
        <w:t>│                 Наименование показателя                 │   Значение    │</w:t>
      </w:r>
    </w:p>
    <w:p w:rsidR="00397F83" w:rsidRDefault="00397F83">
      <w:pPr>
        <w:pStyle w:val="ConsPlusCell"/>
        <w:jc w:val="both"/>
      </w:pPr>
      <w:r>
        <w:t>│                                                         │  показателя   │</w:t>
      </w:r>
    </w:p>
    <w:p w:rsidR="00397F83" w:rsidRDefault="00397F83">
      <w:pPr>
        <w:pStyle w:val="ConsPlusCell"/>
        <w:jc w:val="both"/>
      </w:pPr>
      <w:r>
        <w:lastRenderedPageBreak/>
        <w:t>├─────────────────────────────────────────────────────────┼───────────────┤</w:t>
      </w:r>
    </w:p>
    <w:p w:rsidR="00397F83" w:rsidRDefault="00397F83">
      <w:pPr>
        <w:pStyle w:val="ConsPlusCell"/>
        <w:jc w:val="both"/>
      </w:pPr>
      <w:r>
        <w:t>│Прочность каркаса кресла с откидными сиденьями:          │               │</w:t>
      </w:r>
    </w:p>
    <w:p w:rsidR="00397F83" w:rsidRDefault="00397F83">
      <w:pPr>
        <w:pStyle w:val="ConsPlusCell"/>
        <w:jc w:val="both"/>
      </w:pPr>
      <w:r>
        <w:t>│     циклы нагружения                                    │      600      │</w:t>
      </w:r>
    </w:p>
    <w:p w:rsidR="00397F83" w:rsidRDefault="00397F83">
      <w:pPr>
        <w:pStyle w:val="ConsPlusCell"/>
        <w:jc w:val="both"/>
      </w:pPr>
      <w:r>
        <w:t xml:space="preserve">│     деформация откидного сиденья, </w:t>
      </w:r>
      <w:proofErr w:type="gramStart"/>
      <w:r>
        <w:t>мм</w:t>
      </w:r>
      <w:proofErr w:type="gramEnd"/>
      <w:r>
        <w:t>, не более          │      20       │</w:t>
      </w:r>
    </w:p>
    <w:p w:rsidR="00397F83" w:rsidRDefault="00397F83">
      <w:pPr>
        <w:pStyle w:val="ConsPlusCell"/>
        <w:jc w:val="both"/>
      </w:pPr>
      <w:r>
        <w:t>│Статическая прочность крепления элементов кресел, даН,   │               │</w:t>
      </w:r>
    </w:p>
    <w:p w:rsidR="00397F83" w:rsidRDefault="00397F83">
      <w:pPr>
        <w:pStyle w:val="ConsPlusCell"/>
        <w:jc w:val="both"/>
      </w:pPr>
      <w:r>
        <w:t>│не менее:                                                │               │</w:t>
      </w:r>
    </w:p>
    <w:p w:rsidR="00397F83" w:rsidRDefault="00397F83">
      <w:pPr>
        <w:pStyle w:val="ConsPlusCell"/>
        <w:jc w:val="both"/>
      </w:pPr>
      <w:r>
        <w:t>│     откидных сидений                                    │      100      │</w:t>
      </w:r>
    </w:p>
    <w:p w:rsidR="00397F83" w:rsidRDefault="00397F83">
      <w:pPr>
        <w:pStyle w:val="ConsPlusCell"/>
        <w:jc w:val="both"/>
      </w:pPr>
      <w:r>
        <w:t>│     консольных подлокотников                            │      60       │</w:t>
      </w:r>
    </w:p>
    <w:p w:rsidR="00397F83" w:rsidRDefault="00397F83">
      <w:pPr>
        <w:pStyle w:val="ConsPlusCell"/>
        <w:jc w:val="both"/>
      </w:pPr>
      <w:r>
        <w:t>│     убирающихся столиков                                │      15       │</w:t>
      </w:r>
    </w:p>
    <w:p w:rsidR="00397F83" w:rsidRDefault="00397F83">
      <w:pPr>
        <w:pStyle w:val="ConsPlusCell"/>
        <w:jc w:val="both"/>
      </w:pPr>
      <w:r>
        <w:t>│     накладных спинок                                    │      50       │</w:t>
      </w:r>
    </w:p>
    <w:p w:rsidR="00397F83" w:rsidRDefault="00397F83">
      <w:pPr>
        <w:pStyle w:val="ConsPlusCell"/>
        <w:jc w:val="both"/>
      </w:pPr>
      <w:r>
        <w:t xml:space="preserve">│Устойчивость </w:t>
      </w:r>
      <w:proofErr w:type="gramStart"/>
      <w:r>
        <w:t>одиночных</w:t>
      </w:r>
      <w:proofErr w:type="gramEnd"/>
      <w:r>
        <w:t xml:space="preserve"> и нестационарных секционных       │               │</w:t>
      </w:r>
    </w:p>
    <w:p w:rsidR="00397F83" w:rsidRDefault="00397F83">
      <w:pPr>
        <w:pStyle w:val="ConsPlusCell"/>
        <w:jc w:val="both"/>
      </w:pPr>
      <w:r>
        <w:t>│кресел, даН, не менее:                                   │               │</w:t>
      </w:r>
    </w:p>
    <w:p w:rsidR="00397F83" w:rsidRDefault="00397F83">
      <w:pPr>
        <w:pStyle w:val="ConsPlusCell"/>
        <w:jc w:val="both"/>
      </w:pPr>
      <w:r>
        <w:t>│     для одного кресла: при наклоне вперед               │      50       │</w:t>
      </w:r>
    </w:p>
    <w:p w:rsidR="00397F83" w:rsidRDefault="00397F83">
      <w:pPr>
        <w:pStyle w:val="ConsPlusCell"/>
        <w:jc w:val="both"/>
      </w:pPr>
      <w:r>
        <w:t>│                        при наклоне назад                │      25       │</w:t>
      </w:r>
    </w:p>
    <w:p w:rsidR="00397F83" w:rsidRDefault="00397F83">
      <w:pPr>
        <w:pStyle w:val="ConsPlusCell"/>
        <w:jc w:val="both"/>
      </w:pPr>
      <w:r>
        <w:t>│     для двух смежных кресел:                            │               │</w:t>
      </w:r>
    </w:p>
    <w:p w:rsidR="00397F83" w:rsidRDefault="00397F83">
      <w:pPr>
        <w:pStyle w:val="ConsPlusCell"/>
        <w:jc w:val="both"/>
      </w:pPr>
      <w:r>
        <w:t>│                        при наклоне вперед               │      100      │</w:t>
      </w:r>
    </w:p>
    <w:p w:rsidR="00397F83" w:rsidRDefault="00397F83">
      <w:pPr>
        <w:pStyle w:val="ConsPlusCell"/>
        <w:jc w:val="both"/>
      </w:pPr>
      <w:r>
        <w:t>│                        при наклоне назад                │      50       │</w:t>
      </w:r>
    </w:p>
    <w:p w:rsidR="00397F83" w:rsidRDefault="00397F83">
      <w:pPr>
        <w:pStyle w:val="ConsPlusCell"/>
        <w:jc w:val="both"/>
      </w:pPr>
      <w:r>
        <w:t>└─────────────────────────────────────────────────────────┴───────────────┘</w:t>
      </w:r>
    </w:p>
    <w:p w:rsidR="00397F83" w:rsidRDefault="00397F83">
      <w:pPr>
        <w:pStyle w:val="ConsPlusNormal"/>
        <w:jc w:val="both"/>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Требования безопасности мебели для предприятий торговли</w:t>
      </w:r>
    </w:p>
    <w:p w:rsidR="00397F83" w:rsidRPr="00397F83" w:rsidRDefault="00397F83">
      <w:pPr>
        <w:pStyle w:val="ConsPlusNormal"/>
        <w:jc w:val="center"/>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Таблица 7</w:t>
      </w:r>
    </w:p>
    <w:p w:rsidR="00397F83" w:rsidRDefault="00397F83">
      <w:pPr>
        <w:pStyle w:val="ConsPlusNormal"/>
        <w:ind w:firstLine="540"/>
        <w:jc w:val="both"/>
      </w:pPr>
    </w:p>
    <w:p w:rsidR="00397F83" w:rsidRDefault="00397F83">
      <w:pPr>
        <w:pStyle w:val="ConsPlusCell"/>
        <w:jc w:val="both"/>
      </w:pPr>
      <w:r>
        <w:t>┌─────────────────────────────────────────────────────────┬───────────────┐</w:t>
      </w:r>
    </w:p>
    <w:p w:rsidR="00397F83" w:rsidRDefault="00397F83">
      <w:pPr>
        <w:pStyle w:val="ConsPlusCell"/>
        <w:jc w:val="both"/>
      </w:pPr>
      <w:r>
        <w:t>│                 Наименование показателя                 │   Значение    │</w:t>
      </w:r>
    </w:p>
    <w:p w:rsidR="00397F83" w:rsidRDefault="00397F83">
      <w:pPr>
        <w:pStyle w:val="ConsPlusCell"/>
        <w:jc w:val="both"/>
      </w:pPr>
      <w:r>
        <w:t>│                                                         │  показателя   │</w:t>
      </w:r>
    </w:p>
    <w:p w:rsidR="00397F83" w:rsidRDefault="00397F83">
      <w:pPr>
        <w:pStyle w:val="ConsPlusCell"/>
        <w:jc w:val="both"/>
      </w:pPr>
      <w:r>
        <w:t>├─────────────────────────────────────────────────────────┼───────────────┤</w:t>
      </w:r>
    </w:p>
    <w:p w:rsidR="00397F83" w:rsidRDefault="00397F83">
      <w:pPr>
        <w:pStyle w:val="ConsPlusCell"/>
        <w:jc w:val="both"/>
      </w:pPr>
      <w:r>
        <w:t>│Прочность полки под установку кассового аппарата, даН,   │               │</w:t>
      </w:r>
    </w:p>
    <w:p w:rsidR="00397F83" w:rsidRDefault="00397F83">
      <w:pPr>
        <w:pStyle w:val="ConsPlusCell"/>
        <w:jc w:val="both"/>
      </w:pPr>
      <w:r>
        <w:t>│не менее                                                 │      40       │</w:t>
      </w:r>
    </w:p>
    <w:p w:rsidR="00397F83" w:rsidRDefault="00397F83">
      <w:pPr>
        <w:pStyle w:val="ConsPlusCell"/>
        <w:jc w:val="both"/>
      </w:pPr>
      <w:r>
        <w:t>│Прогиб штанги вешал</w:t>
      </w:r>
      <w:proofErr w:type="gramStart"/>
      <w:r>
        <w:t>.</w:t>
      </w:r>
      <w:proofErr w:type="gramEnd"/>
      <w:r>
        <w:t xml:space="preserve"> </w:t>
      </w:r>
      <w:proofErr w:type="gramStart"/>
      <w:r>
        <w:t>д</w:t>
      </w:r>
      <w:proofErr w:type="gramEnd"/>
      <w:r>
        <w:t>ля одежды на 1 метр длины штанги,  │      10       │</w:t>
      </w:r>
    </w:p>
    <w:p w:rsidR="00397F83" w:rsidRDefault="00397F83">
      <w:pPr>
        <w:pStyle w:val="ConsPlusCell"/>
        <w:jc w:val="both"/>
      </w:pPr>
      <w:r>
        <w:t>│</w:t>
      </w:r>
      <w:proofErr w:type="gramStart"/>
      <w:r>
        <w:t>мм</w:t>
      </w:r>
      <w:proofErr w:type="gramEnd"/>
      <w:r>
        <w:t>, не более                                             │               │</w:t>
      </w:r>
    </w:p>
    <w:p w:rsidR="00397F83" w:rsidRDefault="00397F83">
      <w:pPr>
        <w:pStyle w:val="ConsPlusCell"/>
        <w:jc w:val="both"/>
      </w:pPr>
      <w:r>
        <w:t>│Прочность штанги вешал</w:t>
      </w:r>
      <w:proofErr w:type="gramStart"/>
      <w:r>
        <w:t>.</w:t>
      </w:r>
      <w:proofErr w:type="gramEnd"/>
      <w:r>
        <w:t xml:space="preserve"> </w:t>
      </w:r>
      <w:proofErr w:type="gramStart"/>
      <w:r>
        <w:t>д</w:t>
      </w:r>
      <w:proofErr w:type="gramEnd"/>
      <w:r>
        <w:t>ля одежды, даН                  │      50       │</w:t>
      </w:r>
    </w:p>
    <w:p w:rsidR="00397F83" w:rsidRDefault="00397F83">
      <w:pPr>
        <w:pStyle w:val="ConsPlusCell"/>
        <w:jc w:val="both"/>
      </w:pPr>
      <w:r>
        <w:t>│Прочность горизонтальных несущих элементов горок,        │               │</w:t>
      </w:r>
    </w:p>
    <w:p w:rsidR="00397F83" w:rsidRDefault="00397F83">
      <w:pPr>
        <w:pStyle w:val="ConsPlusCell"/>
        <w:jc w:val="both"/>
      </w:pPr>
      <w:r>
        <w:t>│прилавков, витрин, столов, подиумов, стендов, стеллажей, │               │</w:t>
      </w:r>
    </w:p>
    <w:p w:rsidR="00397F83" w:rsidRDefault="00397F83">
      <w:pPr>
        <w:pStyle w:val="ConsPlusCell"/>
        <w:jc w:val="both"/>
      </w:pPr>
      <w:r>
        <w:t>│даН/м</w:t>
      </w:r>
      <w:proofErr w:type="gramStart"/>
      <w:r>
        <w:t>2</w:t>
      </w:r>
      <w:proofErr w:type="gramEnd"/>
      <w:r>
        <w:t xml:space="preserve"> площади:                                          │               │</w:t>
      </w:r>
    </w:p>
    <w:p w:rsidR="00397F83" w:rsidRDefault="00397F83">
      <w:pPr>
        <w:pStyle w:val="ConsPlusCell"/>
        <w:jc w:val="both"/>
      </w:pPr>
      <w:r>
        <w:t>│     из металла                                          │      150      │</w:t>
      </w:r>
    </w:p>
    <w:p w:rsidR="00397F83" w:rsidRDefault="00397F83">
      <w:pPr>
        <w:pStyle w:val="ConsPlusCell"/>
        <w:jc w:val="both"/>
      </w:pPr>
      <w:r>
        <w:t>│     из древесины и древесных материалов                 │      100      │</w:t>
      </w:r>
    </w:p>
    <w:p w:rsidR="00397F83" w:rsidRDefault="00397F83">
      <w:pPr>
        <w:pStyle w:val="ConsPlusCell"/>
        <w:jc w:val="both"/>
      </w:pPr>
      <w:r>
        <w:t>│     из стекла                                           │      30       │</w:t>
      </w:r>
    </w:p>
    <w:p w:rsidR="00397F83" w:rsidRDefault="00397F83">
      <w:pPr>
        <w:pStyle w:val="ConsPlusCell"/>
        <w:jc w:val="both"/>
      </w:pPr>
      <w:r>
        <w:t>│Прогиб горизонтальных несущих элементов под действием    │               │</w:t>
      </w:r>
    </w:p>
    <w:p w:rsidR="00397F83" w:rsidRDefault="00397F83">
      <w:pPr>
        <w:pStyle w:val="ConsPlusCell"/>
        <w:jc w:val="both"/>
      </w:pPr>
      <w:r>
        <w:t xml:space="preserve">│нагрузки на 1 метр длины, </w:t>
      </w:r>
      <w:proofErr w:type="gramStart"/>
      <w:r>
        <w:t>мм</w:t>
      </w:r>
      <w:proofErr w:type="gramEnd"/>
      <w:r>
        <w:t>, не более:                  │               │</w:t>
      </w:r>
    </w:p>
    <w:p w:rsidR="00397F83" w:rsidRDefault="00397F83">
      <w:pPr>
        <w:pStyle w:val="ConsPlusCell"/>
        <w:jc w:val="both"/>
      </w:pPr>
      <w:r>
        <w:t>│     из металла, древесины и древесных материалов        │       6       │</w:t>
      </w:r>
    </w:p>
    <w:p w:rsidR="00397F83" w:rsidRDefault="00397F83">
      <w:pPr>
        <w:pStyle w:val="ConsPlusCell"/>
        <w:jc w:val="both"/>
      </w:pPr>
      <w:r>
        <w:t>│     из стекла                                           │       4       │</w:t>
      </w:r>
    </w:p>
    <w:p w:rsidR="00397F83" w:rsidRDefault="00397F83">
      <w:pPr>
        <w:pStyle w:val="ConsPlusCell"/>
        <w:jc w:val="both"/>
      </w:pPr>
      <w:r>
        <w:t xml:space="preserve">│Допускаемое отклонение от вертикали стоек в горках, </w:t>
      </w:r>
      <w:proofErr w:type="gramStart"/>
      <w:r>
        <w:t>мм</w:t>
      </w:r>
      <w:proofErr w:type="gramEnd"/>
      <w:r>
        <w:t>,  │               │</w:t>
      </w:r>
    </w:p>
    <w:p w:rsidR="00397F83" w:rsidRDefault="00397F83">
      <w:pPr>
        <w:pStyle w:val="ConsPlusCell"/>
        <w:jc w:val="both"/>
      </w:pPr>
      <w:r>
        <w:t xml:space="preserve">│не более, при высоте, </w:t>
      </w:r>
      <w:proofErr w:type="gramStart"/>
      <w:r>
        <w:t>мм</w:t>
      </w:r>
      <w:proofErr w:type="gramEnd"/>
      <w:r>
        <w:t>:                                │               │</w:t>
      </w:r>
    </w:p>
    <w:p w:rsidR="00397F83" w:rsidRDefault="00397F83">
      <w:pPr>
        <w:pStyle w:val="ConsPlusCell"/>
        <w:jc w:val="both"/>
      </w:pPr>
      <w:r>
        <w:t>│      1200                                               │      15       │</w:t>
      </w:r>
    </w:p>
    <w:p w:rsidR="00397F83" w:rsidRDefault="00397F83">
      <w:pPr>
        <w:pStyle w:val="ConsPlusCell"/>
        <w:jc w:val="both"/>
      </w:pPr>
      <w:r>
        <w:t>│      1400                                               │      20       │</w:t>
      </w:r>
    </w:p>
    <w:p w:rsidR="00397F83" w:rsidRDefault="00397F83">
      <w:pPr>
        <w:pStyle w:val="ConsPlusCell"/>
        <w:jc w:val="both"/>
      </w:pPr>
      <w:r>
        <w:t>│      1600, 1800                                         │      25       │</w:t>
      </w:r>
    </w:p>
    <w:p w:rsidR="00397F83" w:rsidRDefault="00397F83">
      <w:pPr>
        <w:pStyle w:val="ConsPlusCell"/>
        <w:jc w:val="both"/>
      </w:pPr>
      <w:r>
        <w:t>│      2000, 2200                                         │      30       │</w:t>
      </w:r>
    </w:p>
    <w:p w:rsidR="00397F83" w:rsidRDefault="00397F83">
      <w:pPr>
        <w:pStyle w:val="ConsPlusCell"/>
        <w:jc w:val="both"/>
      </w:pPr>
      <w:r>
        <w:t>└─────────────────────────────────────────────────────────┴───────────────┘</w:t>
      </w:r>
    </w:p>
    <w:p w:rsidR="00397F83" w:rsidRDefault="00397F83">
      <w:pPr>
        <w:pStyle w:val="ConsPlusNormal"/>
        <w:jc w:val="both"/>
      </w:pPr>
    </w:p>
    <w:p w:rsidR="00397F83" w:rsidRPr="00397F83" w:rsidRDefault="00397F83">
      <w:pPr>
        <w:pStyle w:val="ConsPlusNormal"/>
        <w:jc w:val="center"/>
        <w:outlineLvl w:val="2"/>
        <w:rPr>
          <w:rFonts w:ascii="Times New Roman" w:hAnsi="Times New Roman" w:cs="Times New Roman"/>
          <w:sz w:val="24"/>
        </w:rPr>
      </w:pPr>
      <w:r w:rsidRPr="00397F83">
        <w:rPr>
          <w:rFonts w:ascii="Times New Roman" w:hAnsi="Times New Roman" w:cs="Times New Roman"/>
          <w:sz w:val="24"/>
        </w:rPr>
        <w:t>Требования безопасности мебели для книготорговых помещений</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Таблица 8</w:t>
      </w:r>
    </w:p>
    <w:p w:rsidR="00397F83" w:rsidRDefault="00397F83">
      <w:pPr>
        <w:pStyle w:val="ConsPlusNormal"/>
        <w:jc w:val="right"/>
      </w:pPr>
    </w:p>
    <w:p w:rsidR="00397F83" w:rsidRDefault="00397F83">
      <w:pPr>
        <w:pStyle w:val="ConsPlusCell"/>
        <w:jc w:val="both"/>
      </w:pPr>
      <w:r>
        <w:t>┌─────────────────────────────────────────────────────────┬───────────────┐</w:t>
      </w:r>
    </w:p>
    <w:p w:rsidR="00397F83" w:rsidRDefault="00397F83">
      <w:pPr>
        <w:pStyle w:val="ConsPlusCell"/>
        <w:jc w:val="both"/>
      </w:pPr>
      <w:r>
        <w:t>│                 Наименование показателя                 │   Значение    │</w:t>
      </w:r>
    </w:p>
    <w:p w:rsidR="00397F83" w:rsidRDefault="00397F83">
      <w:pPr>
        <w:pStyle w:val="ConsPlusCell"/>
        <w:jc w:val="both"/>
      </w:pPr>
      <w:r>
        <w:t>│                                                         │  показателя   │</w:t>
      </w:r>
    </w:p>
    <w:p w:rsidR="00397F83" w:rsidRDefault="00397F83">
      <w:pPr>
        <w:pStyle w:val="ConsPlusCell"/>
        <w:jc w:val="both"/>
      </w:pPr>
      <w:r>
        <w:t>├─────────────────────────────────────────────────────────┼───────────────┤</w:t>
      </w:r>
    </w:p>
    <w:p w:rsidR="00397F83" w:rsidRDefault="00397F83">
      <w:pPr>
        <w:pStyle w:val="ConsPlusCell"/>
        <w:jc w:val="both"/>
      </w:pPr>
      <w:r>
        <w:t>│Прочность полок книготорговой мебели, даН/м</w:t>
      </w:r>
      <w:proofErr w:type="gramStart"/>
      <w:r>
        <w:t>2</w:t>
      </w:r>
      <w:proofErr w:type="gramEnd"/>
      <w:r>
        <w:t>, не менее   │      120      │</w:t>
      </w:r>
    </w:p>
    <w:p w:rsidR="00397F83" w:rsidRDefault="00397F83">
      <w:pPr>
        <w:pStyle w:val="ConsPlusCell"/>
        <w:jc w:val="both"/>
      </w:pPr>
      <w:r>
        <w:t xml:space="preserve">│Прогиб полок под действием нагрузки, </w:t>
      </w:r>
      <w:proofErr w:type="gramStart"/>
      <w:r>
        <w:t>мм</w:t>
      </w:r>
      <w:proofErr w:type="gramEnd"/>
      <w:r>
        <w:t xml:space="preserve"> на 1 метр длины  │               │</w:t>
      </w:r>
    </w:p>
    <w:p w:rsidR="00397F83" w:rsidRDefault="00397F83">
      <w:pPr>
        <w:pStyle w:val="ConsPlusCell"/>
        <w:jc w:val="both"/>
      </w:pPr>
      <w:r>
        <w:t>│полки, не более                                          │       5       │</w:t>
      </w:r>
    </w:p>
    <w:p w:rsidR="00397F83" w:rsidRDefault="00397F83">
      <w:pPr>
        <w:pStyle w:val="ConsPlusCell"/>
        <w:jc w:val="both"/>
      </w:pPr>
      <w:r>
        <w:t>│Усилие выдвигания ящика при его полной загрузке, даН,    │               │</w:t>
      </w:r>
    </w:p>
    <w:p w:rsidR="00397F83" w:rsidRDefault="00397F83">
      <w:pPr>
        <w:pStyle w:val="ConsPlusCell"/>
        <w:jc w:val="both"/>
      </w:pPr>
      <w:r>
        <w:lastRenderedPageBreak/>
        <w:t>│не более                                                 │       5       │</w:t>
      </w:r>
    </w:p>
    <w:p w:rsidR="00397F83" w:rsidRDefault="00397F83">
      <w:pPr>
        <w:pStyle w:val="ConsPlusCell"/>
        <w:jc w:val="both"/>
      </w:pPr>
      <w:r>
        <w:t>│Прочность крепления ручек, даН, не менее:                │               │</w:t>
      </w:r>
    </w:p>
    <w:p w:rsidR="00397F83" w:rsidRDefault="00397F83">
      <w:pPr>
        <w:pStyle w:val="ConsPlusCell"/>
        <w:jc w:val="both"/>
      </w:pPr>
      <w:r>
        <w:t>│     на отрыв                                            │      30       │</w:t>
      </w:r>
    </w:p>
    <w:p w:rsidR="00397F83" w:rsidRDefault="00397F83">
      <w:pPr>
        <w:pStyle w:val="ConsPlusCell"/>
        <w:jc w:val="both"/>
      </w:pPr>
      <w:r>
        <w:t>│     на изгиб                                            │      15       │</w:t>
      </w:r>
    </w:p>
    <w:p w:rsidR="00397F83" w:rsidRDefault="00397F83">
      <w:pPr>
        <w:pStyle w:val="ConsPlusCell"/>
        <w:jc w:val="both"/>
      </w:pPr>
      <w:r>
        <w:t>└─────────────────────────────────────────────────────────┴───────────────┘</w:t>
      </w:r>
    </w:p>
    <w:p w:rsidR="00397F83" w:rsidRDefault="00397F83">
      <w:pPr>
        <w:pStyle w:val="ConsPlusNormal"/>
        <w:jc w:val="right"/>
      </w:pPr>
    </w:p>
    <w:p w:rsidR="00397F83" w:rsidRDefault="00397F83">
      <w:pPr>
        <w:pStyle w:val="ConsPlusNormal"/>
        <w:jc w:val="right"/>
      </w:pPr>
    </w:p>
    <w:p w:rsidR="00397F83" w:rsidRDefault="00397F83">
      <w:pPr>
        <w:pStyle w:val="ConsPlusNormal"/>
        <w:jc w:val="right"/>
      </w:pPr>
    </w:p>
    <w:p w:rsidR="00397F83" w:rsidRDefault="00397F83">
      <w:pPr>
        <w:pStyle w:val="ConsPlusNormal"/>
        <w:jc w:val="right"/>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outlineLvl w:val="1"/>
        <w:rPr>
          <w:rFonts w:ascii="Times New Roman" w:hAnsi="Times New Roman" w:cs="Times New Roman"/>
          <w:sz w:val="24"/>
        </w:rPr>
      </w:pPr>
      <w:r w:rsidRPr="00397F83">
        <w:rPr>
          <w:rFonts w:ascii="Times New Roman" w:hAnsi="Times New Roman" w:cs="Times New Roman"/>
          <w:sz w:val="24"/>
        </w:rPr>
        <w:t>Приложение 3</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к техническому регламенту</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Таможенного союза "О безопасности</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мебельной продукции"</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rPr>
          <w:rFonts w:ascii="Times New Roman" w:hAnsi="Times New Roman" w:cs="Times New Roman"/>
          <w:sz w:val="24"/>
        </w:rPr>
      </w:pPr>
      <w:bookmarkStart w:id="14" w:name="P1224"/>
      <w:bookmarkEnd w:id="14"/>
      <w:r w:rsidRPr="00397F83">
        <w:rPr>
          <w:rFonts w:ascii="Times New Roman" w:hAnsi="Times New Roman" w:cs="Times New Roman"/>
          <w:sz w:val="24"/>
        </w:rPr>
        <w:t>ТРЕБОВАНИЯ К ХИМИЧЕСКОЙ БЕЗОПАСНОСТИ МЕБЕЛЬНОЙ ПРОДУКЦИИ</w:t>
      </w:r>
    </w:p>
    <w:p w:rsidR="00397F83" w:rsidRPr="00397F83" w:rsidRDefault="00397F83">
      <w:pPr>
        <w:pStyle w:val="ConsPlusNormal"/>
        <w:ind w:firstLine="540"/>
        <w:jc w:val="both"/>
        <w:rPr>
          <w:rFonts w:ascii="Times New Roman" w:hAnsi="Times New Roman" w:cs="Times New Roman"/>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474"/>
        <w:gridCol w:w="3570"/>
      </w:tblGrid>
      <w:tr w:rsidR="00397F83">
        <w:trPr>
          <w:trHeight w:val="217"/>
        </w:trPr>
        <w:tc>
          <w:tcPr>
            <w:tcW w:w="9044" w:type="dxa"/>
            <w:gridSpan w:val="2"/>
          </w:tcPr>
          <w:p w:rsidR="00397F83" w:rsidRDefault="00397F83">
            <w:pPr>
              <w:pStyle w:val="ConsPlusNonformat"/>
              <w:jc w:val="both"/>
            </w:pPr>
            <w:r>
              <w:t xml:space="preserve">  Наименование летучих химических веществ,  </w:t>
            </w:r>
          </w:p>
          <w:p w:rsidR="00397F83" w:rsidRDefault="00397F83">
            <w:pPr>
              <w:pStyle w:val="ConsPlusNonformat"/>
              <w:jc w:val="both"/>
            </w:pPr>
            <w:r>
              <w:t xml:space="preserve">     Допустимый уровень     </w:t>
            </w:r>
          </w:p>
          <w:p w:rsidR="00397F83" w:rsidRDefault="00397F83">
            <w:pPr>
              <w:pStyle w:val="ConsPlusNonformat"/>
              <w:jc w:val="both"/>
            </w:pPr>
            <w:r>
              <w:t xml:space="preserve">   </w:t>
            </w:r>
            <w:proofErr w:type="gramStart"/>
            <w:r>
              <w:t>выделяющихся</w:t>
            </w:r>
            <w:proofErr w:type="gramEnd"/>
            <w:r>
              <w:t xml:space="preserve"> при эксплуатации мебели в   </w:t>
            </w:r>
          </w:p>
          <w:p w:rsidR="00397F83" w:rsidRDefault="00397F83">
            <w:pPr>
              <w:pStyle w:val="ConsPlusNonformat"/>
              <w:jc w:val="both"/>
            </w:pPr>
            <w:r>
              <w:t xml:space="preserve">     миграции веществ,      </w:t>
            </w:r>
          </w:p>
          <w:p w:rsidR="00397F83" w:rsidRDefault="00397F83">
            <w:pPr>
              <w:pStyle w:val="ConsPlusNonformat"/>
              <w:jc w:val="both"/>
            </w:pPr>
            <w:r>
              <w:t xml:space="preserve">            воздух помещений </w:t>
            </w:r>
            <w:hyperlink w:anchor="P1286" w:history="1">
              <w:r>
                <w:rPr>
                  <w:color w:val="0000FF"/>
                </w:rPr>
                <w:t>&lt;*&gt;</w:t>
              </w:r>
            </w:hyperlink>
          </w:p>
          <w:p w:rsidR="00397F83" w:rsidRDefault="00397F83">
            <w:pPr>
              <w:pStyle w:val="ConsPlusNonformat"/>
              <w:jc w:val="both"/>
            </w:pPr>
            <w:r>
              <w:t xml:space="preserve">           мг/м3            </w:t>
            </w:r>
          </w:p>
        </w:tc>
      </w:tr>
      <w:tr w:rsidR="00397F83">
        <w:trPr>
          <w:trHeight w:val="217"/>
        </w:trPr>
        <w:tc>
          <w:tcPr>
            <w:tcW w:w="5474" w:type="dxa"/>
            <w:tcBorders>
              <w:top w:val="nil"/>
            </w:tcBorders>
          </w:tcPr>
          <w:p w:rsidR="00397F83" w:rsidRDefault="00397F83">
            <w:pPr>
              <w:pStyle w:val="ConsPlusNonformat"/>
              <w:jc w:val="both"/>
            </w:pPr>
            <w:r>
              <w:t xml:space="preserve">Аммиак                                      </w:t>
            </w:r>
          </w:p>
        </w:tc>
        <w:tc>
          <w:tcPr>
            <w:tcW w:w="3570" w:type="dxa"/>
            <w:tcBorders>
              <w:top w:val="nil"/>
            </w:tcBorders>
          </w:tcPr>
          <w:p w:rsidR="00397F83" w:rsidRDefault="00397F83">
            <w:pPr>
              <w:pStyle w:val="ConsPlusNonformat"/>
              <w:jc w:val="both"/>
            </w:pPr>
            <w:r>
              <w:t xml:space="preserve">            0,04            </w:t>
            </w:r>
          </w:p>
        </w:tc>
      </w:tr>
      <w:tr w:rsidR="00397F83">
        <w:trPr>
          <w:trHeight w:val="217"/>
        </w:trPr>
        <w:tc>
          <w:tcPr>
            <w:tcW w:w="5474" w:type="dxa"/>
            <w:tcBorders>
              <w:top w:val="nil"/>
            </w:tcBorders>
          </w:tcPr>
          <w:p w:rsidR="00397F83" w:rsidRDefault="00397F83">
            <w:pPr>
              <w:pStyle w:val="ConsPlusNonformat"/>
              <w:jc w:val="both"/>
            </w:pPr>
            <w:r>
              <w:t xml:space="preserve">Акрилонитрил                                </w:t>
            </w:r>
          </w:p>
        </w:tc>
        <w:tc>
          <w:tcPr>
            <w:tcW w:w="3570" w:type="dxa"/>
            <w:tcBorders>
              <w:top w:val="nil"/>
            </w:tcBorders>
          </w:tcPr>
          <w:p w:rsidR="00397F83" w:rsidRDefault="00397F83">
            <w:pPr>
              <w:pStyle w:val="ConsPlusNonformat"/>
              <w:jc w:val="both"/>
            </w:pPr>
            <w:r>
              <w:t xml:space="preserve">            0,03            </w:t>
            </w:r>
          </w:p>
        </w:tc>
      </w:tr>
      <w:tr w:rsidR="00397F83">
        <w:trPr>
          <w:trHeight w:val="217"/>
        </w:trPr>
        <w:tc>
          <w:tcPr>
            <w:tcW w:w="5474" w:type="dxa"/>
            <w:tcBorders>
              <w:top w:val="nil"/>
            </w:tcBorders>
          </w:tcPr>
          <w:p w:rsidR="00397F83" w:rsidRDefault="00397F83">
            <w:pPr>
              <w:pStyle w:val="ConsPlusNonformat"/>
              <w:jc w:val="both"/>
            </w:pPr>
            <w:r>
              <w:t xml:space="preserve">Ангидрид фосфорный                          </w:t>
            </w:r>
          </w:p>
        </w:tc>
        <w:tc>
          <w:tcPr>
            <w:tcW w:w="3570" w:type="dxa"/>
            <w:tcBorders>
              <w:top w:val="nil"/>
            </w:tcBorders>
          </w:tcPr>
          <w:p w:rsidR="00397F83" w:rsidRDefault="00397F83">
            <w:pPr>
              <w:pStyle w:val="ConsPlusNonformat"/>
              <w:jc w:val="both"/>
            </w:pPr>
            <w:r>
              <w:t xml:space="preserve">            0,05            </w:t>
            </w:r>
          </w:p>
        </w:tc>
      </w:tr>
      <w:tr w:rsidR="00397F83">
        <w:trPr>
          <w:trHeight w:val="217"/>
        </w:trPr>
        <w:tc>
          <w:tcPr>
            <w:tcW w:w="5474" w:type="dxa"/>
            <w:tcBorders>
              <w:top w:val="nil"/>
            </w:tcBorders>
          </w:tcPr>
          <w:p w:rsidR="00397F83" w:rsidRDefault="00397F83">
            <w:pPr>
              <w:pStyle w:val="ConsPlusNonformat"/>
              <w:jc w:val="both"/>
            </w:pPr>
            <w:r>
              <w:t xml:space="preserve">Бутилацетат                                 </w:t>
            </w:r>
          </w:p>
        </w:tc>
        <w:tc>
          <w:tcPr>
            <w:tcW w:w="3570" w:type="dxa"/>
            <w:tcBorders>
              <w:top w:val="nil"/>
            </w:tcBorders>
          </w:tcPr>
          <w:p w:rsidR="00397F83" w:rsidRDefault="00397F83">
            <w:pPr>
              <w:pStyle w:val="ConsPlusNonformat"/>
              <w:jc w:val="both"/>
            </w:pPr>
            <w:r>
              <w:t xml:space="preserve">            0,1             </w:t>
            </w:r>
          </w:p>
        </w:tc>
      </w:tr>
      <w:tr w:rsidR="00397F83">
        <w:trPr>
          <w:trHeight w:val="217"/>
        </w:trPr>
        <w:tc>
          <w:tcPr>
            <w:tcW w:w="5474" w:type="dxa"/>
            <w:tcBorders>
              <w:top w:val="nil"/>
            </w:tcBorders>
          </w:tcPr>
          <w:p w:rsidR="00397F83" w:rsidRDefault="00397F83">
            <w:pPr>
              <w:pStyle w:val="ConsPlusNonformat"/>
              <w:jc w:val="both"/>
            </w:pPr>
            <w:r>
              <w:t xml:space="preserve">Винилацетат                                 </w:t>
            </w:r>
          </w:p>
        </w:tc>
        <w:tc>
          <w:tcPr>
            <w:tcW w:w="3570" w:type="dxa"/>
            <w:tcBorders>
              <w:top w:val="nil"/>
            </w:tcBorders>
          </w:tcPr>
          <w:p w:rsidR="00397F83" w:rsidRDefault="00397F83">
            <w:pPr>
              <w:pStyle w:val="ConsPlusNonformat"/>
              <w:jc w:val="both"/>
            </w:pPr>
            <w:r>
              <w:t xml:space="preserve">            0,15            </w:t>
            </w:r>
          </w:p>
        </w:tc>
      </w:tr>
      <w:tr w:rsidR="00397F83">
        <w:trPr>
          <w:trHeight w:val="217"/>
        </w:trPr>
        <w:tc>
          <w:tcPr>
            <w:tcW w:w="5474" w:type="dxa"/>
            <w:tcBorders>
              <w:top w:val="nil"/>
            </w:tcBorders>
          </w:tcPr>
          <w:p w:rsidR="00397F83" w:rsidRDefault="00397F83">
            <w:pPr>
              <w:pStyle w:val="ConsPlusNonformat"/>
              <w:jc w:val="both"/>
            </w:pPr>
            <w:r>
              <w:t xml:space="preserve">Водород цианистый                           </w:t>
            </w:r>
          </w:p>
        </w:tc>
        <w:tc>
          <w:tcPr>
            <w:tcW w:w="3570" w:type="dxa"/>
            <w:tcBorders>
              <w:top w:val="nil"/>
            </w:tcBorders>
          </w:tcPr>
          <w:p w:rsidR="00397F83" w:rsidRDefault="00397F83">
            <w:pPr>
              <w:pStyle w:val="ConsPlusNonformat"/>
              <w:jc w:val="both"/>
            </w:pPr>
            <w:r>
              <w:t xml:space="preserve">            0,01            </w:t>
            </w:r>
          </w:p>
        </w:tc>
      </w:tr>
      <w:tr w:rsidR="00397F83">
        <w:trPr>
          <w:trHeight w:val="217"/>
        </w:trPr>
        <w:tc>
          <w:tcPr>
            <w:tcW w:w="5474" w:type="dxa"/>
            <w:tcBorders>
              <w:top w:val="nil"/>
            </w:tcBorders>
          </w:tcPr>
          <w:p w:rsidR="00397F83" w:rsidRDefault="00397F83">
            <w:pPr>
              <w:pStyle w:val="ConsPlusNonformat"/>
              <w:jc w:val="both"/>
            </w:pPr>
            <w:r>
              <w:t xml:space="preserve">Гексаметилендиамин                          </w:t>
            </w:r>
          </w:p>
        </w:tc>
        <w:tc>
          <w:tcPr>
            <w:tcW w:w="3570" w:type="dxa"/>
            <w:tcBorders>
              <w:top w:val="nil"/>
            </w:tcBorders>
          </w:tcPr>
          <w:p w:rsidR="00397F83" w:rsidRDefault="00397F83">
            <w:pPr>
              <w:pStyle w:val="ConsPlusNonformat"/>
              <w:jc w:val="both"/>
            </w:pPr>
            <w:r>
              <w:t xml:space="preserve">            0,001           </w:t>
            </w:r>
          </w:p>
        </w:tc>
      </w:tr>
      <w:tr w:rsidR="00397F83">
        <w:trPr>
          <w:trHeight w:val="217"/>
        </w:trPr>
        <w:tc>
          <w:tcPr>
            <w:tcW w:w="5474" w:type="dxa"/>
            <w:tcBorders>
              <w:top w:val="nil"/>
            </w:tcBorders>
          </w:tcPr>
          <w:p w:rsidR="00397F83" w:rsidRDefault="00397F83">
            <w:pPr>
              <w:pStyle w:val="ConsPlusNonformat"/>
              <w:jc w:val="both"/>
            </w:pPr>
            <w:r>
              <w:t xml:space="preserve">Дибутилфталат                               </w:t>
            </w:r>
          </w:p>
        </w:tc>
        <w:tc>
          <w:tcPr>
            <w:tcW w:w="3570" w:type="dxa"/>
            <w:tcBorders>
              <w:top w:val="nil"/>
            </w:tcBorders>
          </w:tcPr>
          <w:p w:rsidR="00397F83" w:rsidRDefault="00397F83">
            <w:pPr>
              <w:pStyle w:val="ConsPlusNonformat"/>
              <w:jc w:val="both"/>
            </w:pPr>
            <w:r>
              <w:t xml:space="preserve">            0,1             </w:t>
            </w:r>
          </w:p>
        </w:tc>
      </w:tr>
      <w:tr w:rsidR="00397F83">
        <w:trPr>
          <w:trHeight w:val="217"/>
        </w:trPr>
        <w:tc>
          <w:tcPr>
            <w:tcW w:w="5474" w:type="dxa"/>
            <w:tcBorders>
              <w:top w:val="nil"/>
            </w:tcBorders>
          </w:tcPr>
          <w:p w:rsidR="00397F83" w:rsidRDefault="00397F83">
            <w:pPr>
              <w:pStyle w:val="ConsPlusNonformat"/>
              <w:jc w:val="both"/>
            </w:pPr>
            <w:r>
              <w:t xml:space="preserve">Диоктилфталат                               </w:t>
            </w:r>
          </w:p>
        </w:tc>
        <w:tc>
          <w:tcPr>
            <w:tcW w:w="3570" w:type="dxa"/>
            <w:tcBorders>
              <w:top w:val="nil"/>
            </w:tcBorders>
          </w:tcPr>
          <w:p w:rsidR="00397F83" w:rsidRDefault="00397F83">
            <w:pPr>
              <w:pStyle w:val="ConsPlusNonformat"/>
              <w:jc w:val="both"/>
            </w:pPr>
            <w:r>
              <w:t xml:space="preserve">            0,02            </w:t>
            </w:r>
          </w:p>
        </w:tc>
      </w:tr>
      <w:tr w:rsidR="00397F83">
        <w:trPr>
          <w:trHeight w:val="217"/>
        </w:trPr>
        <w:tc>
          <w:tcPr>
            <w:tcW w:w="5474" w:type="dxa"/>
            <w:tcBorders>
              <w:top w:val="nil"/>
            </w:tcBorders>
          </w:tcPr>
          <w:p w:rsidR="00397F83" w:rsidRDefault="00397F83">
            <w:pPr>
              <w:pStyle w:val="ConsPlusNonformat"/>
              <w:jc w:val="both"/>
            </w:pPr>
            <w:r>
              <w:t xml:space="preserve">Диоксид серы                                </w:t>
            </w:r>
          </w:p>
        </w:tc>
        <w:tc>
          <w:tcPr>
            <w:tcW w:w="3570" w:type="dxa"/>
            <w:tcBorders>
              <w:top w:val="nil"/>
            </w:tcBorders>
          </w:tcPr>
          <w:p w:rsidR="00397F83" w:rsidRDefault="00397F83">
            <w:pPr>
              <w:pStyle w:val="ConsPlusNonformat"/>
              <w:jc w:val="both"/>
            </w:pPr>
            <w:r>
              <w:t xml:space="preserve">            0,05            </w:t>
            </w:r>
          </w:p>
        </w:tc>
      </w:tr>
      <w:tr w:rsidR="00397F83">
        <w:trPr>
          <w:trHeight w:val="217"/>
        </w:trPr>
        <w:tc>
          <w:tcPr>
            <w:tcW w:w="5474" w:type="dxa"/>
            <w:tcBorders>
              <w:top w:val="nil"/>
            </w:tcBorders>
          </w:tcPr>
          <w:p w:rsidR="00397F83" w:rsidRDefault="00397F83">
            <w:pPr>
              <w:pStyle w:val="ConsPlusNonformat"/>
              <w:jc w:val="both"/>
            </w:pPr>
            <w:r>
              <w:t xml:space="preserve">Ксилол                                      </w:t>
            </w:r>
          </w:p>
        </w:tc>
        <w:tc>
          <w:tcPr>
            <w:tcW w:w="3570" w:type="dxa"/>
            <w:tcBorders>
              <w:top w:val="nil"/>
            </w:tcBorders>
          </w:tcPr>
          <w:p w:rsidR="00397F83" w:rsidRDefault="00397F83">
            <w:pPr>
              <w:pStyle w:val="ConsPlusNonformat"/>
              <w:jc w:val="both"/>
            </w:pPr>
            <w:r>
              <w:t xml:space="preserve">            0,1             </w:t>
            </w:r>
          </w:p>
        </w:tc>
      </w:tr>
      <w:tr w:rsidR="00397F83">
        <w:trPr>
          <w:trHeight w:val="217"/>
        </w:trPr>
        <w:tc>
          <w:tcPr>
            <w:tcW w:w="5474" w:type="dxa"/>
            <w:tcBorders>
              <w:top w:val="nil"/>
            </w:tcBorders>
          </w:tcPr>
          <w:p w:rsidR="00397F83" w:rsidRDefault="00397F83">
            <w:pPr>
              <w:pStyle w:val="ConsPlusNonformat"/>
              <w:jc w:val="both"/>
            </w:pPr>
            <w:r>
              <w:t xml:space="preserve">Капролактам                                 </w:t>
            </w:r>
          </w:p>
        </w:tc>
        <w:tc>
          <w:tcPr>
            <w:tcW w:w="3570" w:type="dxa"/>
            <w:tcBorders>
              <w:top w:val="nil"/>
            </w:tcBorders>
          </w:tcPr>
          <w:p w:rsidR="00397F83" w:rsidRDefault="00397F83">
            <w:pPr>
              <w:pStyle w:val="ConsPlusNonformat"/>
              <w:jc w:val="both"/>
            </w:pPr>
            <w:r>
              <w:t xml:space="preserve">            0,06            </w:t>
            </w:r>
          </w:p>
        </w:tc>
      </w:tr>
      <w:tr w:rsidR="00397F83">
        <w:trPr>
          <w:trHeight w:val="217"/>
        </w:trPr>
        <w:tc>
          <w:tcPr>
            <w:tcW w:w="5474" w:type="dxa"/>
            <w:tcBorders>
              <w:top w:val="nil"/>
            </w:tcBorders>
          </w:tcPr>
          <w:p w:rsidR="00397F83" w:rsidRDefault="00397F83">
            <w:pPr>
              <w:pStyle w:val="ConsPlusNonformat"/>
              <w:jc w:val="both"/>
            </w:pPr>
            <w:r>
              <w:t xml:space="preserve">Метилметакрилат                             </w:t>
            </w:r>
          </w:p>
        </w:tc>
        <w:tc>
          <w:tcPr>
            <w:tcW w:w="3570" w:type="dxa"/>
            <w:tcBorders>
              <w:top w:val="nil"/>
            </w:tcBorders>
          </w:tcPr>
          <w:p w:rsidR="00397F83" w:rsidRDefault="00397F83">
            <w:pPr>
              <w:pStyle w:val="ConsPlusNonformat"/>
              <w:jc w:val="both"/>
            </w:pPr>
            <w:r>
              <w:t xml:space="preserve">            0,01            </w:t>
            </w:r>
          </w:p>
        </w:tc>
      </w:tr>
      <w:tr w:rsidR="00397F83">
        <w:trPr>
          <w:trHeight w:val="217"/>
        </w:trPr>
        <w:tc>
          <w:tcPr>
            <w:tcW w:w="5474" w:type="dxa"/>
            <w:tcBorders>
              <w:top w:val="nil"/>
            </w:tcBorders>
          </w:tcPr>
          <w:p w:rsidR="00397F83" w:rsidRDefault="00397F83">
            <w:pPr>
              <w:pStyle w:val="ConsPlusNonformat"/>
              <w:jc w:val="both"/>
            </w:pPr>
            <w:r>
              <w:t xml:space="preserve">Стирол                                      </w:t>
            </w:r>
          </w:p>
        </w:tc>
        <w:tc>
          <w:tcPr>
            <w:tcW w:w="3570" w:type="dxa"/>
            <w:tcBorders>
              <w:top w:val="nil"/>
            </w:tcBorders>
          </w:tcPr>
          <w:p w:rsidR="00397F83" w:rsidRDefault="00397F83">
            <w:pPr>
              <w:pStyle w:val="ConsPlusNonformat"/>
              <w:jc w:val="both"/>
            </w:pPr>
            <w:r>
              <w:t xml:space="preserve">            0,002           </w:t>
            </w:r>
          </w:p>
        </w:tc>
      </w:tr>
      <w:tr w:rsidR="00397F83">
        <w:trPr>
          <w:trHeight w:val="217"/>
        </w:trPr>
        <w:tc>
          <w:tcPr>
            <w:tcW w:w="5474" w:type="dxa"/>
            <w:tcBorders>
              <w:top w:val="nil"/>
            </w:tcBorders>
          </w:tcPr>
          <w:p w:rsidR="00397F83" w:rsidRDefault="00397F83">
            <w:pPr>
              <w:pStyle w:val="ConsPlusNonformat"/>
              <w:jc w:val="both"/>
            </w:pPr>
            <w:r>
              <w:t xml:space="preserve">Спирт метиловый                             </w:t>
            </w:r>
          </w:p>
        </w:tc>
        <w:tc>
          <w:tcPr>
            <w:tcW w:w="3570" w:type="dxa"/>
            <w:tcBorders>
              <w:top w:val="nil"/>
            </w:tcBorders>
          </w:tcPr>
          <w:p w:rsidR="00397F83" w:rsidRDefault="00397F83">
            <w:pPr>
              <w:pStyle w:val="ConsPlusNonformat"/>
              <w:jc w:val="both"/>
            </w:pPr>
            <w:r>
              <w:t xml:space="preserve">            0,5             </w:t>
            </w:r>
          </w:p>
        </w:tc>
      </w:tr>
      <w:tr w:rsidR="00397F83">
        <w:trPr>
          <w:trHeight w:val="217"/>
        </w:trPr>
        <w:tc>
          <w:tcPr>
            <w:tcW w:w="5474" w:type="dxa"/>
            <w:tcBorders>
              <w:top w:val="nil"/>
            </w:tcBorders>
          </w:tcPr>
          <w:p w:rsidR="00397F83" w:rsidRDefault="00397F83">
            <w:pPr>
              <w:pStyle w:val="ConsPlusNonformat"/>
              <w:jc w:val="both"/>
            </w:pPr>
            <w:r>
              <w:t xml:space="preserve">Спирт бутиловый                             </w:t>
            </w:r>
          </w:p>
        </w:tc>
        <w:tc>
          <w:tcPr>
            <w:tcW w:w="3570" w:type="dxa"/>
            <w:tcBorders>
              <w:top w:val="nil"/>
            </w:tcBorders>
          </w:tcPr>
          <w:p w:rsidR="00397F83" w:rsidRDefault="00397F83">
            <w:pPr>
              <w:pStyle w:val="ConsPlusNonformat"/>
              <w:jc w:val="both"/>
            </w:pPr>
            <w:r>
              <w:t xml:space="preserve">            0,1             </w:t>
            </w:r>
          </w:p>
        </w:tc>
      </w:tr>
      <w:tr w:rsidR="00397F83">
        <w:trPr>
          <w:trHeight w:val="217"/>
        </w:trPr>
        <w:tc>
          <w:tcPr>
            <w:tcW w:w="5474" w:type="dxa"/>
            <w:tcBorders>
              <w:top w:val="nil"/>
            </w:tcBorders>
          </w:tcPr>
          <w:p w:rsidR="00397F83" w:rsidRDefault="00397F83">
            <w:pPr>
              <w:pStyle w:val="ConsPlusNonformat"/>
              <w:jc w:val="both"/>
            </w:pPr>
            <w:r>
              <w:t xml:space="preserve">Спирт изопропиловый                         </w:t>
            </w:r>
          </w:p>
        </w:tc>
        <w:tc>
          <w:tcPr>
            <w:tcW w:w="3570" w:type="dxa"/>
            <w:tcBorders>
              <w:top w:val="nil"/>
            </w:tcBorders>
          </w:tcPr>
          <w:p w:rsidR="00397F83" w:rsidRDefault="00397F83">
            <w:pPr>
              <w:pStyle w:val="ConsPlusNonformat"/>
              <w:jc w:val="both"/>
            </w:pPr>
            <w:r>
              <w:t xml:space="preserve">            0,2             </w:t>
            </w:r>
          </w:p>
        </w:tc>
      </w:tr>
      <w:tr w:rsidR="00397F83">
        <w:trPr>
          <w:trHeight w:val="217"/>
        </w:trPr>
        <w:tc>
          <w:tcPr>
            <w:tcW w:w="5474" w:type="dxa"/>
            <w:tcBorders>
              <w:top w:val="nil"/>
            </w:tcBorders>
          </w:tcPr>
          <w:p w:rsidR="00397F83" w:rsidRDefault="00397F83">
            <w:pPr>
              <w:pStyle w:val="ConsPlusNonformat"/>
              <w:jc w:val="both"/>
            </w:pPr>
            <w:r>
              <w:t xml:space="preserve">Толуол                                      </w:t>
            </w:r>
          </w:p>
        </w:tc>
        <w:tc>
          <w:tcPr>
            <w:tcW w:w="3570" w:type="dxa"/>
            <w:tcBorders>
              <w:top w:val="nil"/>
            </w:tcBorders>
          </w:tcPr>
          <w:p w:rsidR="00397F83" w:rsidRDefault="00397F83">
            <w:pPr>
              <w:pStyle w:val="ConsPlusNonformat"/>
              <w:jc w:val="both"/>
            </w:pPr>
            <w:r>
              <w:t xml:space="preserve">            0,3             </w:t>
            </w:r>
          </w:p>
        </w:tc>
      </w:tr>
      <w:tr w:rsidR="00397F83">
        <w:trPr>
          <w:trHeight w:val="217"/>
        </w:trPr>
        <w:tc>
          <w:tcPr>
            <w:tcW w:w="5474" w:type="dxa"/>
            <w:tcBorders>
              <w:top w:val="nil"/>
            </w:tcBorders>
          </w:tcPr>
          <w:p w:rsidR="00397F83" w:rsidRDefault="00397F83">
            <w:pPr>
              <w:pStyle w:val="ConsPlusNonformat"/>
              <w:jc w:val="both"/>
            </w:pPr>
            <w:r>
              <w:t xml:space="preserve">Толуилендиизоционат                         </w:t>
            </w:r>
          </w:p>
        </w:tc>
        <w:tc>
          <w:tcPr>
            <w:tcW w:w="3570" w:type="dxa"/>
            <w:tcBorders>
              <w:top w:val="nil"/>
            </w:tcBorders>
          </w:tcPr>
          <w:p w:rsidR="00397F83" w:rsidRDefault="00397F83">
            <w:pPr>
              <w:pStyle w:val="ConsPlusNonformat"/>
              <w:jc w:val="both"/>
            </w:pPr>
            <w:r>
              <w:t xml:space="preserve">            0,002           </w:t>
            </w:r>
          </w:p>
        </w:tc>
      </w:tr>
      <w:tr w:rsidR="00397F83">
        <w:trPr>
          <w:trHeight w:val="217"/>
        </w:trPr>
        <w:tc>
          <w:tcPr>
            <w:tcW w:w="5474" w:type="dxa"/>
            <w:tcBorders>
              <w:top w:val="nil"/>
            </w:tcBorders>
          </w:tcPr>
          <w:p w:rsidR="00397F83" w:rsidRDefault="00397F83">
            <w:pPr>
              <w:pStyle w:val="ConsPlusNonformat"/>
              <w:jc w:val="both"/>
            </w:pPr>
            <w:r>
              <w:t xml:space="preserve">Формальдегид                                </w:t>
            </w:r>
          </w:p>
        </w:tc>
        <w:tc>
          <w:tcPr>
            <w:tcW w:w="3570" w:type="dxa"/>
            <w:tcBorders>
              <w:top w:val="nil"/>
            </w:tcBorders>
          </w:tcPr>
          <w:p w:rsidR="00397F83" w:rsidRDefault="00397F83">
            <w:pPr>
              <w:pStyle w:val="ConsPlusNonformat"/>
              <w:jc w:val="both"/>
            </w:pPr>
            <w:r>
              <w:t xml:space="preserve">            0,01            </w:t>
            </w:r>
          </w:p>
        </w:tc>
      </w:tr>
      <w:tr w:rsidR="00397F83">
        <w:trPr>
          <w:trHeight w:val="217"/>
        </w:trPr>
        <w:tc>
          <w:tcPr>
            <w:tcW w:w="5474" w:type="dxa"/>
            <w:tcBorders>
              <w:top w:val="nil"/>
            </w:tcBorders>
          </w:tcPr>
          <w:p w:rsidR="00397F83" w:rsidRDefault="00397F83">
            <w:pPr>
              <w:pStyle w:val="ConsPlusNonformat"/>
              <w:jc w:val="both"/>
            </w:pPr>
            <w:r>
              <w:t xml:space="preserve">Фенол                                       </w:t>
            </w:r>
          </w:p>
        </w:tc>
        <w:tc>
          <w:tcPr>
            <w:tcW w:w="3570" w:type="dxa"/>
            <w:tcBorders>
              <w:top w:val="nil"/>
            </w:tcBorders>
          </w:tcPr>
          <w:p w:rsidR="00397F83" w:rsidRDefault="00397F83">
            <w:pPr>
              <w:pStyle w:val="ConsPlusNonformat"/>
              <w:jc w:val="both"/>
            </w:pPr>
            <w:r>
              <w:t xml:space="preserve">            0,003           </w:t>
            </w:r>
          </w:p>
        </w:tc>
      </w:tr>
      <w:tr w:rsidR="00397F83">
        <w:trPr>
          <w:trHeight w:val="217"/>
        </w:trPr>
        <w:tc>
          <w:tcPr>
            <w:tcW w:w="5474" w:type="dxa"/>
            <w:tcBorders>
              <w:top w:val="nil"/>
            </w:tcBorders>
          </w:tcPr>
          <w:p w:rsidR="00397F83" w:rsidRDefault="00397F83">
            <w:pPr>
              <w:pStyle w:val="ConsPlusNonformat"/>
              <w:jc w:val="both"/>
            </w:pPr>
            <w:r>
              <w:t xml:space="preserve">Фталиевый ангидрид                          </w:t>
            </w:r>
          </w:p>
        </w:tc>
        <w:tc>
          <w:tcPr>
            <w:tcW w:w="3570" w:type="dxa"/>
            <w:tcBorders>
              <w:top w:val="nil"/>
            </w:tcBorders>
          </w:tcPr>
          <w:p w:rsidR="00397F83" w:rsidRDefault="00397F83">
            <w:pPr>
              <w:pStyle w:val="ConsPlusNonformat"/>
              <w:jc w:val="both"/>
            </w:pPr>
            <w:r>
              <w:t xml:space="preserve">            0,02            </w:t>
            </w:r>
          </w:p>
        </w:tc>
      </w:tr>
      <w:tr w:rsidR="00397F83">
        <w:trPr>
          <w:trHeight w:val="217"/>
        </w:trPr>
        <w:tc>
          <w:tcPr>
            <w:tcW w:w="5474" w:type="dxa"/>
            <w:tcBorders>
              <w:top w:val="nil"/>
            </w:tcBorders>
          </w:tcPr>
          <w:p w:rsidR="00397F83" w:rsidRDefault="00397F83">
            <w:pPr>
              <w:pStyle w:val="ConsPlusNonformat"/>
              <w:jc w:val="both"/>
            </w:pPr>
            <w:r>
              <w:lastRenderedPageBreak/>
              <w:t xml:space="preserve">Хлористый водород                           </w:t>
            </w:r>
          </w:p>
        </w:tc>
        <w:tc>
          <w:tcPr>
            <w:tcW w:w="3570" w:type="dxa"/>
            <w:tcBorders>
              <w:top w:val="nil"/>
            </w:tcBorders>
          </w:tcPr>
          <w:p w:rsidR="00397F83" w:rsidRDefault="00397F83">
            <w:pPr>
              <w:pStyle w:val="ConsPlusNonformat"/>
              <w:jc w:val="both"/>
            </w:pPr>
            <w:r>
              <w:t xml:space="preserve">            0,1             </w:t>
            </w:r>
          </w:p>
        </w:tc>
      </w:tr>
      <w:tr w:rsidR="00397F83">
        <w:trPr>
          <w:trHeight w:val="217"/>
        </w:trPr>
        <w:tc>
          <w:tcPr>
            <w:tcW w:w="5474" w:type="dxa"/>
            <w:tcBorders>
              <w:top w:val="nil"/>
            </w:tcBorders>
          </w:tcPr>
          <w:p w:rsidR="00397F83" w:rsidRDefault="00397F83">
            <w:pPr>
              <w:pStyle w:val="ConsPlusNonformat"/>
              <w:jc w:val="both"/>
            </w:pPr>
            <w:r>
              <w:t xml:space="preserve">Этиленгликоль                               </w:t>
            </w:r>
          </w:p>
        </w:tc>
        <w:tc>
          <w:tcPr>
            <w:tcW w:w="3570" w:type="dxa"/>
            <w:tcBorders>
              <w:top w:val="nil"/>
            </w:tcBorders>
          </w:tcPr>
          <w:p w:rsidR="00397F83" w:rsidRDefault="00397F83">
            <w:pPr>
              <w:pStyle w:val="ConsPlusNonformat"/>
              <w:jc w:val="both"/>
            </w:pPr>
            <w:r>
              <w:t xml:space="preserve">            0,3             </w:t>
            </w:r>
          </w:p>
        </w:tc>
      </w:tr>
      <w:tr w:rsidR="00397F83">
        <w:trPr>
          <w:trHeight w:val="217"/>
        </w:trPr>
        <w:tc>
          <w:tcPr>
            <w:tcW w:w="5474" w:type="dxa"/>
            <w:tcBorders>
              <w:top w:val="nil"/>
            </w:tcBorders>
          </w:tcPr>
          <w:p w:rsidR="00397F83" w:rsidRDefault="00397F83">
            <w:pPr>
              <w:pStyle w:val="ConsPlusNonformat"/>
              <w:jc w:val="both"/>
            </w:pPr>
            <w:r>
              <w:t xml:space="preserve">Эпихлоргидрин                               </w:t>
            </w:r>
          </w:p>
        </w:tc>
        <w:tc>
          <w:tcPr>
            <w:tcW w:w="3570" w:type="dxa"/>
            <w:tcBorders>
              <w:top w:val="nil"/>
            </w:tcBorders>
          </w:tcPr>
          <w:p w:rsidR="00397F83" w:rsidRDefault="00397F83">
            <w:pPr>
              <w:pStyle w:val="ConsPlusNonformat"/>
              <w:jc w:val="both"/>
            </w:pPr>
            <w:r>
              <w:t xml:space="preserve">            0,04            </w:t>
            </w:r>
          </w:p>
        </w:tc>
      </w:tr>
      <w:tr w:rsidR="00397F83">
        <w:trPr>
          <w:trHeight w:val="217"/>
        </w:trPr>
        <w:tc>
          <w:tcPr>
            <w:tcW w:w="5474" w:type="dxa"/>
            <w:tcBorders>
              <w:top w:val="nil"/>
            </w:tcBorders>
          </w:tcPr>
          <w:p w:rsidR="00397F83" w:rsidRDefault="00397F83">
            <w:pPr>
              <w:pStyle w:val="ConsPlusNonformat"/>
              <w:jc w:val="both"/>
            </w:pPr>
            <w:r>
              <w:t xml:space="preserve">Этилацетат                                  </w:t>
            </w:r>
          </w:p>
        </w:tc>
        <w:tc>
          <w:tcPr>
            <w:tcW w:w="3570" w:type="dxa"/>
            <w:tcBorders>
              <w:top w:val="nil"/>
            </w:tcBorders>
          </w:tcPr>
          <w:p w:rsidR="00397F83" w:rsidRDefault="00397F83">
            <w:pPr>
              <w:pStyle w:val="ConsPlusNonformat"/>
              <w:jc w:val="both"/>
            </w:pPr>
            <w:r>
              <w:t xml:space="preserve">            0,1             </w:t>
            </w:r>
          </w:p>
        </w:tc>
      </w:tr>
    </w:tbl>
    <w:p w:rsidR="00397F83" w:rsidRDefault="00397F83">
      <w:pPr>
        <w:pStyle w:val="ConsPlusNormal"/>
        <w:ind w:firstLine="540"/>
        <w:jc w:val="both"/>
      </w:pPr>
    </w:p>
    <w:p w:rsidR="00397F83" w:rsidRPr="00397F83" w:rsidRDefault="00397F83">
      <w:pPr>
        <w:pStyle w:val="ConsPlusNormal"/>
        <w:ind w:firstLine="540"/>
        <w:jc w:val="both"/>
        <w:rPr>
          <w:rFonts w:ascii="Times New Roman" w:hAnsi="Times New Roman" w:cs="Times New Roman"/>
          <w:sz w:val="24"/>
        </w:rPr>
      </w:pPr>
      <w:r w:rsidRPr="00397F83">
        <w:rPr>
          <w:rFonts w:ascii="Times New Roman" w:hAnsi="Times New Roman" w:cs="Times New Roman"/>
          <w:sz w:val="24"/>
        </w:rPr>
        <w:t>Примечание:</w:t>
      </w:r>
    </w:p>
    <w:p w:rsidR="00397F83" w:rsidRPr="00397F83" w:rsidRDefault="00397F83">
      <w:pPr>
        <w:pStyle w:val="ConsPlusNormal"/>
        <w:ind w:firstLine="540"/>
        <w:jc w:val="both"/>
        <w:rPr>
          <w:rFonts w:ascii="Times New Roman" w:hAnsi="Times New Roman" w:cs="Times New Roman"/>
          <w:sz w:val="24"/>
        </w:rPr>
      </w:pPr>
      <w:bookmarkStart w:id="15" w:name="P1286"/>
      <w:bookmarkEnd w:id="15"/>
      <w:r w:rsidRPr="00397F83">
        <w:rPr>
          <w:rFonts w:ascii="Times New Roman" w:hAnsi="Times New Roman" w:cs="Times New Roman"/>
          <w:sz w:val="24"/>
        </w:rPr>
        <w:t>&lt;*&gt;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rPr>
          <w:rFonts w:ascii="Times New Roman" w:hAnsi="Times New Roman" w:cs="Times New Roman"/>
          <w:sz w:val="24"/>
        </w:rPr>
      </w:pPr>
    </w:p>
    <w:p w:rsidR="00397F83" w:rsidRPr="00397F83" w:rsidRDefault="00397F83">
      <w:pPr>
        <w:pStyle w:val="ConsPlusNormal"/>
        <w:jc w:val="right"/>
        <w:outlineLvl w:val="1"/>
        <w:rPr>
          <w:rFonts w:ascii="Times New Roman" w:hAnsi="Times New Roman" w:cs="Times New Roman"/>
          <w:sz w:val="24"/>
        </w:rPr>
      </w:pPr>
      <w:r w:rsidRPr="00397F83">
        <w:rPr>
          <w:rFonts w:ascii="Times New Roman" w:hAnsi="Times New Roman" w:cs="Times New Roman"/>
          <w:sz w:val="24"/>
        </w:rPr>
        <w:t>Приложение 4</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к техническому регламенту</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Таможенного союза "О безопасности</w:t>
      </w:r>
    </w:p>
    <w:p w:rsidR="00397F83" w:rsidRPr="00397F83" w:rsidRDefault="00397F83">
      <w:pPr>
        <w:pStyle w:val="ConsPlusNormal"/>
        <w:jc w:val="right"/>
        <w:rPr>
          <w:rFonts w:ascii="Times New Roman" w:hAnsi="Times New Roman" w:cs="Times New Roman"/>
          <w:sz w:val="24"/>
        </w:rPr>
      </w:pPr>
      <w:r w:rsidRPr="00397F83">
        <w:rPr>
          <w:rFonts w:ascii="Times New Roman" w:hAnsi="Times New Roman" w:cs="Times New Roman"/>
          <w:sz w:val="24"/>
        </w:rPr>
        <w:t>мебельной продукции"</w:t>
      </w:r>
    </w:p>
    <w:p w:rsidR="00397F83" w:rsidRPr="00397F83" w:rsidRDefault="00397F83">
      <w:pPr>
        <w:pStyle w:val="ConsPlusNormal"/>
        <w:ind w:firstLine="540"/>
        <w:jc w:val="both"/>
        <w:rPr>
          <w:rFonts w:ascii="Times New Roman" w:hAnsi="Times New Roman" w:cs="Times New Roman"/>
          <w:sz w:val="24"/>
        </w:rPr>
      </w:pPr>
    </w:p>
    <w:p w:rsidR="00397F83" w:rsidRPr="00397F83" w:rsidRDefault="00397F83">
      <w:pPr>
        <w:pStyle w:val="ConsPlusNormal"/>
        <w:jc w:val="center"/>
        <w:rPr>
          <w:rFonts w:ascii="Times New Roman" w:hAnsi="Times New Roman" w:cs="Times New Roman"/>
          <w:sz w:val="24"/>
        </w:rPr>
      </w:pPr>
      <w:bookmarkStart w:id="16" w:name="P1297"/>
      <w:bookmarkEnd w:id="16"/>
      <w:r w:rsidRPr="00397F83">
        <w:rPr>
          <w:rFonts w:ascii="Times New Roman" w:hAnsi="Times New Roman" w:cs="Times New Roman"/>
          <w:sz w:val="24"/>
        </w:rPr>
        <w:t>СХЕМЫ ОБЯЗАТЕЛЬНОЙ СЕРТИФИКАЦИИ МЕБЕЛЬНОЙ ПРОДУКЦИИ</w:t>
      </w:r>
    </w:p>
    <w:p w:rsidR="00397F83" w:rsidRDefault="00397F8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68"/>
        <w:gridCol w:w="1728"/>
        <w:gridCol w:w="1632"/>
        <w:gridCol w:w="1440"/>
        <w:gridCol w:w="1632"/>
        <w:gridCol w:w="1632"/>
      </w:tblGrid>
      <w:tr w:rsidR="00397F83">
        <w:trPr>
          <w:trHeight w:val="189"/>
        </w:trPr>
        <w:tc>
          <w:tcPr>
            <w:tcW w:w="768" w:type="dxa"/>
            <w:vMerge w:val="restart"/>
          </w:tcPr>
          <w:p w:rsidR="00397F83" w:rsidRDefault="00397F83">
            <w:pPr>
              <w:pStyle w:val="ConsPlusNonformat"/>
              <w:jc w:val="both"/>
            </w:pPr>
            <w:r>
              <w:rPr>
                <w:sz w:val="16"/>
              </w:rPr>
              <w:t xml:space="preserve">Номер </w:t>
            </w:r>
          </w:p>
          <w:p w:rsidR="00397F83" w:rsidRDefault="00397F83">
            <w:pPr>
              <w:pStyle w:val="ConsPlusNonformat"/>
              <w:jc w:val="both"/>
            </w:pPr>
            <w:r>
              <w:rPr>
                <w:sz w:val="16"/>
              </w:rPr>
              <w:t xml:space="preserve">схемы </w:t>
            </w:r>
          </w:p>
        </w:tc>
        <w:tc>
          <w:tcPr>
            <w:tcW w:w="4800" w:type="dxa"/>
            <w:gridSpan w:val="3"/>
          </w:tcPr>
          <w:p w:rsidR="00397F83" w:rsidRDefault="00397F83">
            <w:pPr>
              <w:pStyle w:val="ConsPlusNonformat"/>
              <w:jc w:val="both"/>
            </w:pPr>
            <w:r>
              <w:rPr>
                <w:sz w:val="16"/>
              </w:rPr>
              <w:t xml:space="preserve">                Элементы схемы                </w:t>
            </w:r>
          </w:p>
        </w:tc>
        <w:tc>
          <w:tcPr>
            <w:tcW w:w="1632" w:type="dxa"/>
            <w:vMerge w:val="restart"/>
          </w:tcPr>
          <w:p w:rsidR="00397F83" w:rsidRDefault="00397F83">
            <w:pPr>
              <w:pStyle w:val="ConsPlusNonformat"/>
              <w:jc w:val="both"/>
            </w:pPr>
            <w:r>
              <w:rPr>
                <w:sz w:val="16"/>
              </w:rPr>
              <w:t xml:space="preserve">  Применение   </w:t>
            </w:r>
          </w:p>
        </w:tc>
        <w:tc>
          <w:tcPr>
            <w:tcW w:w="1632" w:type="dxa"/>
            <w:vMerge w:val="restart"/>
          </w:tcPr>
          <w:p w:rsidR="00397F83" w:rsidRDefault="00397F83">
            <w:pPr>
              <w:pStyle w:val="ConsPlusNonformat"/>
              <w:jc w:val="both"/>
            </w:pPr>
            <w:r>
              <w:rPr>
                <w:sz w:val="16"/>
              </w:rPr>
              <w:t xml:space="preserve">   Документ,   </w:t>
            </w:r>
          </w:p>
          <w:p w:rsidR="00397F83" w:rsidRDefault="00397F83">
            <w:pPr>
              <w:pStyle w:val="ConsPlusNonformat"/>
              <w:jc w:val="both"/>
            </w:pPr>
            <w:r>
              <w:rPr>
                <w:sz w:val="16"/>
              </w:rPr>
              <w:t xml:space="preserve">подтверждающий </w:t>
            </w:r>
          </w:p>
          <w:p w:rsidR="00397F83" w:rsidRDefault="00397F83">
            <w:pPr>
              <w:pStyle w:val="ConsPlusNonformat"/>
              <w:jc w:val="both"/>
            </w:pPr>
            <w:r>
              <w:rPr>
                <w:sz w:val="16"/>
              </w:rPr>
              <w:t xml:space="preserve"> соответствие  </w:t>
            </w:r>
          </w:p>
        </w:tc>
      </w:tr>
      <w:tr w:rsidR="00397F83">
        <w:tc>
          <w:tcPr>
            <w:tcW w:w="672" w:type="dxa"/>
            <w:vMerge/>
            <w:tcBorders>
              <w:top w:val="nil"/>
            </w:tcBorders>
          </w:tcPr>
          <w:p w:rsidR="00397F83" w:rsidRDefault="00397F83"/>
        </w:tc>
        <w:tc>
          <w:tcPr>
            <w:tcW w:w="1728" w:type="dxa"/>
            <w:tcBorders>
              <w:top w:val="nil"/>
            </w:tcBorders>
          </w:tcPr>
          <w:p w:rsidR="00397F83" w:rsidRDefault="00397F83">
            <w:pPr>
              <w:pStyle w:val="ConsPlusNonformat"/>
              <w:jc w:val="both"/>
            </w:pPr>
            <w:r>
              <w:rPr>
                <w:sz w:val="16"/>
              </w:rPr>
              <w:t xml:space="preserve">   испытание    </w:t>
            </w:r>
          </w:p>
          <w:p w:rsidR="00397F83" w:rsidRDefault="00397F83">
            <w:pPr>
              <w:pStyle w:val="ConsPlusNonformat"/>
              <w:jc w:val="both"/>
            </w:pPr>
            <w:r>
              <w:rPr>
                <w:sz w:val="16"/>
              </w:rPr>
              <w:t xml:space="preserve">   продукции,   </w:t>
            </w:r>
          </w:p>
          <w:p w:rsidR="00397F83" w:rsidRDefault="00397F83">
            <w:pPr>
              <w:pStyle w:val="ConsPlusNonformat"/>
              <w:jc w:val="both"/>
            </w:pPr>
            <w:r>
              <w:rPr>
                <w:sz w:val="16"/>
              </w:rPr>
              <w:t xml:space="preserve">  техническая   </w:t>
            </w:r>
          </w:p>
          <w:p w:rsidR="00397F83" w:rsidRDefault="00397F83">
            <w:pPr>
              <w:pStyle w:val="ConsPlusNonformat"/>
              <w:jc w:val="both"/>
            </w:pPr>
            <w:r>
              <w:rPr>
                <w:sz w:val="16"/>
              </w:rPr>
              <w:t xml:space="preserve">  документация  </w:t>
            </w:r>
          </w:p>
        </w:tc>
        <w:tc>
          <w:tcPr>
            <w:tcW w:w="1632" w:type="dxa"/>
            <w:tcBorders>
              <w:top w:val="nil"/>
            </w:tcBorders>
          </w:tcPr>
          <w:p w:rsidR="00397F83" w:rsidRDefault="00397F83">
            <w:pPr>
              <w:pStyle w:val="ConsPlusNonformat"/>
              <w:jc w:val="both"/>
            </w:pPr>
            <w:r>
              <w:rPr>
                <w:sz w:val="16"/>
              </w:rPr>
              <w:t xml:space="preserve">    оценка     </w:t>
            </w:r>
          </w:p>
          <w:p w:rsidR="00397F83" w:rsidRDefault="00397F83">
            <w:pPr>
              <w:pStyle w:val="ConsPlusNonformat"/>
              <w:jc w:val="both"/>
            </w:pPr>
            <w:r>
              <w:rPr>
                <w:sz w:val="16"/>
              </w:rPr>
              <w:t xml:space="preserve"> производства  </w:t>
            </w:r>
          </w:p>
        </w:tc>
        <w:tc>
          <w:tcPr>
            <w:tcW w:w="1440" w:type="dxa"/>
            <w:tcBorders>
              <w:top w:val="nil"/>
            </w:tcBorders>
          </w:tcPr>
          <w:p w:rsidR="00397F83" w:rsidRDefault="00397F83">
            <w:pPr>
              <w:pStyle w:val="ConsPlusNonformat"/>
              <w:jc w:val="both"/>
            </w:pPr>
            <w:r>
              <w:rPr>
                <w:sz w:val="16"/>
              </w:rPr>
              <w:t>инспекционный</w:t>
            </w:r>
          </w:p>
          <w:p w:rsidR="00397F83" w:rsidRDefault="00397F83">
            <w:pPr>
              <w:pStyle w:val="ConsPlusNonformat"/>
              <w:jc w:val="both"/>
            </w:pPr>
            <w:r>
              <w:rPr>
                <w:sz w:val="16"/>
              </w:rPr>
              <w:t xml:space="preserve">  контроль   </w:t>
            </w:r>
          </w:p>
        </w:tc>
        <w:tc>
          <w:tcPr>
            <w:tcW w:w="1536" w:type="dxa"/>
            <w:vMerge/>
            <w:tcBorders>
              <w:top w:val="nil"/>
            </w:tcBorders>
          </w:tcPr>
          <w:p w:rsidR="00397F83" w:rsidRDefault="00397F83"/>
        </w:tc>
        <w:tc>
          <w:tcPr>
            <w:tcW w:w="1536" w:type="dxa"/>
            <w:vMerge/>
            <w:tcBorders>
              <w:top w:val="nil"/>
            </w:tcBorders>
          </w:tcPr>
          <w:p w:rsidR="00397F83" w:rsidRDefault="00397F83"/>
        </w:tc>
      </w:tr>
      <w:tr w:rsidR="00397F83">
        <w:trPr>
          <w:trHeight w:val="189"/>
        </w:trPr>
        <w:tc>
          <w:tcPr>
            <w:tcW w:w="768" w:type="dxa"/>
            <w:tcBorders>
              <w:top w:val="nil"/>
            </w:tcBorders>
          </w:tcPr>
          <w:p w:rsidR="00397F83" w:rsidRDefault="00397F83">
            <w:pPr>
              <w:pStyle w:val="ConsPlusNonformat"/>
              <w:jc w:val="both"/>
            </w:pPr>
            <w:r>
              <w:rPr>
                <w:sz w:val="16"/>
              </w:rPr>
              <w:t xml:space="preserve">  1   </w:t>
            </w:r>
          </w:p>
        </w:tc>
        <w:tc>
          <w:tcPr>
            <w:tcW w:w="1728" w:type="dxa"/>
            <w:tcBorders>
              <w:top w:val="nil"/>
            </w:tcBorders>
          </w:tcPr>
          <w:p w:rsidR="00397F83" w:rsidRDefault="00397F83">
            <w:pPr>
              <w:pStyle w:val="ConsPlusNonformat"/>
              <w:jc w:val="both"/>
            </w:pPr>
            <w:r>
              <w:rPr>
                <w:sz w:val="16"/>
              </w:rPr>
              <w:t xml:space="preserve">       2        </w:t>
            </w:r>
          </w:p>
        </w:tc>
        <w:tc>
          <w:tcPr>
            <w:tcW w:w="1632" w:type="dxa"/>
            <w:tcBorders>
              <w:top w:val="nil"/>
            </w:tcBorders>
          </w:tcPr>
          <w:p w:rsidR="00397F83" w:rsidRDefault="00397F83">
            <w:pPr>
              <w:pStyle w:val="ConsPlusNonformat"/>
              <w:jc w:val="both"/>
            </w:pPr>
            <w:r>
              <w:rPr>
                <w:sz w:val="16"/>
              </w:rPr>
              <w:t xml:space="preserve">       3       </w:t>
            </w:r>
          </w:p>
        </w:tc>
        <w:tc>
          <w:tcPr>
            <w:tcW w:w="1440" w:type="dxa"/>
            <w:tcBorders>
              <w:top w:val="nil"/>
            </w:tcBorders>
          </w:tcPr>
          <w:p w:rsidR="00397F83" w:rsidRDefault="00397F83">
            <w:pPr>
              <w:pStyle w:val="ConsPlusNonformat"/>
              <w:jc w:val="both"/>
            </w:pPr>
            <w:r>
              <w:rPr>
                <w:sz w:val="16"/>
              </w:rPr>
              <w:t xml:space="preserve">      4      </w:t>
            </w:r>
          </w:p>
        </w:tc>
        <w:tc>
          <w:tcPr>
            <w:tcW w:w="1632" w:type="dxa"/>
            <w:tcBorders>
              <w:top w:val="nil"/>
            </w:tcBorders>
          </w:tcPr>
          <w:p w:rsidR="00397F83" w:rsidRDefault="00397F83">
            <w:pPr>
              <w:pStyle w:val="ConsPlusNonformat"/>
              <w:jc w:val="both"/>
            </w:pPr>
            <w:r>
              <w:rPr>
                <w:sz w:val="16"/>
              </w:rPr>
              <w:t xml:space="preserve">       5       </w:t>
            </w:r>
          </w:p>
        </w:tc>
        <w:tc>
          <w:tcPr>
            <w:tcW w:w="1632" w:type="dxa"/>
            <w:tcBorders>
              <w:top w:val="nil"/>
            </w:tcBorders>
          </w:tcPr>
          <w:p w:rsidR="00397F83" w:rsidRDefault="00397F83">
            <w:pPr>
              <w:pStyle w:val="ConsPlusNonformat"/>
              <w:jc w:val="both"/>
            </w:pPr>
            <w:r>
              <w:rPr>
                <w:sz w:val="16"/>
              </w:rPr>
              <w:t xml:space="preserve">       6       </w:t>
            </w:r>
          </w:p>
        </w:tc>
      </w:tr>
      <w:tr w:rsidR="00397F83">
        <w:trPr>
          <w:trHeight w:val="189"/>
        </w:trPr>
        <w:tc>
          <w:tcPr>
            <w:tcW w:w="768" w:type="dxa"/>
            <w:tcBorders>
              <w:top w:val="nil"/>
            </w:tcBorders>
          </w:tcPr>
          <w:p w:rsidR="00397F83" w:rsidRDefault="00397F83">
            <w:pPr>
              <w:pStyle w:val="ConsPlusNonformat"/>
              <w:jc w:val="both"/>
            </w:pPr>
            <w:r>
              <w:rPr>
                <w:sz w:val="16"/>
              </w:rPr>
              <w:t xml:space="preserve">  1с  </w:t>
            </w:r>
          </w:p>
        </w:tc>
        <w:tc>
          <w:tcPr>
            <w:tcW w:w="1728"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roofErr w:type="gramStart"/>
            <w:r>
              <w:rPr>
                <w:sz w:val="16"/>
              </w:rPr>
              <w:t>в</w:t>
            </w:r>
            <w:proofErr w:type="gramEnd"/>
            <w:r>
              <w:rPr>
                <w:sz w:val="16"/>
              </w:rPr>
              <w:t xml:space="preserve">     </w:t>
            </w:r>
          </w:p>
          <w:p w:rsidR="00397F83" w:rsidRDefault="00397F83">
            <w:pPr>
              <w:pStyle w:val="ConsPlusNonformat"/>
              <w:jc w:val="both"/>
            </w:pPr>
            <w:r>
              <w:rPr>
                <w:sz w:val="16"/>
              </w:rPr>
              <w:t xml:space="preserve">аккредитованной </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лаборатории     </w:t>
            </w:r>
          </w:p>
          <w:p w:rsidR="00397F83" w:rsidRDefault="00397F83">
            <w:pPr>
              <w:pStyle w:val="ConsPlusNonformat"/>
              <w:jc w:val="both"/>
            </w:pPr>
            <w:r>
              <w:rPr>
                <w:sz w:val="16"/>
              </w:rPr>
              <w:t>(</w:t>
            </w:r>
            <w:proofErr w:type="gramStart"/>
            <w:r>
              <w:rPr>
                <w:sz w:val="16"/>
              </w:rPr>
              <w:t>центре</w:t>
            </w:r>
            <w:proofErr w:type="gramEnd"/>
            <w:r>
              <w:rPr>
                <w:sz w:val="16"/>
              </w:rPr>
              <w:t xml:space="preserve">).       </w:t>
            </w:r>
          </w:p>
          <w:p w:rsidR="00397F83" w:rsidRDefault="00397F83">
            <w:pPr>
              <w:pStyle w:val="ConsPlusNonformat"/>
              <w:jc w:val="both"/>
            </w:pPr>
            <w:r>
              <w:rPr>
                <w:sz w:val="16"/>
              </w:rPr>
              <w:t xml:space="preserve">Образцы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испытания       </w:t>
            </w:r>
          </w:p>
          <w:p w:rsidR="00397F83" w:rsidRDefault="00397F83">
            <w:pPr>
              <w:pStyle w:val="ConsPlusNonformat"/>
              <w:jc w:val="both"/>
            </w:pPr>
            <w:r>
              <w:rPr>
                <w:sz w:val="16"/>
              </w:rPr>
              <w:t xml:space="preserve">отбирает        </w:t>
            </w:r>
          </w:p>
          <w:p w:rsidR="00397F83" w:rsidRDefault="00397F83">
            <w:pPr>
              <w:pStyle w:val="ConsPlusNonformat"/>
              <w:jc w:val="both"/>
            </w:pPr>
            <w:r>
              <w:rPr>
                <w:sz w:val="16"/>
              </w:rPr>
              <w:t xml:space="preserve">аккредитованный </w:t>
            </w:r>
          </w:p>
          <w:p w:rsidR="00397F83" w:rsidRDefault="00397F83">
            <w:pPr>
              <w:pStyle w:val="ConsPlusNonformat"/>
              <w:jc w:val="both"/>
            </w:pPr>
            <w:r>
              <w:rPr>
                <w:sz w:val="16"/>
              </w:rPr>
              <w:t xml:space="preserve">орган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продукции у     </w:t>
            </w:r>
          </w:p>
          <w:p w:rsidR="00397F83" w:rsidRDefault="00397F83">
            <w:pPr>
              <w:pStyle w:val="ConsPlusNonformat"/>
              <w:jc w:val="both"/>
            </w:pPr>
            <w:r>
              <w:rPr>
                <w:sz w:val="16"/>
              </w:rPr>
              <w:t xml:space="preserve">заявителя.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0" w:history="1">
              <w:r>
                <w:rPr>
                  <w:color w:val="0000FF"/>
                  <w:sz w:val="16"/>
                </w:rPr>
                <w:t>п. 7.2</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632" w:type="dxa"/>
            <w:tcBorders>
              <w:top w:val="nil"/>
            </w:tcBorders>
          </w:tcPr>
          <w:p w:rsidR="00397F83" w:rsidRDefault="00397F83">
            <w:pPr>
              <w:pStyle w:val="ConsPlusNonformat"/>
              <w:jc w:val="both"/>
            </w:pPr>
            <w:r>
              <w:rPr>
                <w:sz w:val="16"/>
              </w:rPr>
              <w:t xml:space="preserve">Анализ         </w:t>
            </w:r>
          </w:p>
          <w:p w:rsidR="00397F83" w:rsidRDefault="00397F83">
            <w:pPr>
              <w:pStyle w:val="ConsPlusNonformat"/>
              <w:jc w:val="both"/>
            </w:pPr>
            <w:r>
              <w:rPr>
                <w:sz w:val="16"/>
              </w:rPr>
              <w:t xml:space="preserve">состояния      </w:t>
            </w:r>
          </w:p>
          <w:p w:rsidR="00397F83" w:rsidRDefault="00397F83">
            <w:pPr>
              <w:pStyle w:val="ConsPlusNonformat"/>
              <w:jc w:val="both"/>
            </w:pPr>
            <w:r>
              <w:rPr>
                <w:sz w:val="16"/>
              </w:rPr>
              <w:t xml:space="preserve">производства   </w:t>
            </w:r>
          </w:p>
          <w:p w:rsidR="00397F83" w:rsidRDefault="00397F83">
            <w:pPr>
              <w:pStyle w:val="ConsPlusNonformat"/>
              <w:jc w:val="both"/>
            </w:pPr>
            <w:r>
              <w:rPr>
                <w:sz w:val="16"/>
              </w:rPr>
              <w:t xml:space="preserve">органом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продукции      </w:t>
            </w:r>
          </w:p>
        </w:tc>
        <w:tc>
          <w:tcPr>
            <w:tcW w:w="1440"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и  </w:t>
            </w:r>
          </w:p>
          <w:p w:rsidR="00397F83" w:rsidRDefault="00397F83">
            <w:pPr>
              <w:pStyle w:val="ConsPlusNonformat"/>
              <w:jc w:val="both"/>
            </w:pPr>
            <w:r>
              <w:rPr>
                <w:sz w:val="16"/>
              </w:rPr>
              <w:t xml:space="preserve">(или) анализ </w:t>
            </w:r>
          </w:p>
          <w:p w:rsidR="00397F83" w:rsidRDefault="00397F83">
            <w:pPr>
              <w:pStyle w:val="ConsPlusNonformat"/>
              <w:jc w:val="both"/>
            </w:pPr>
            <w:r>
              <w:rPr>
                <w:sz w:val="16"/>
              </w:rPr>
              <w:t xml:space="preserve">состояния    </w:t>
            </w:r>
          </w:p>
          <w:p w:rsidR="00397F83" w:rsidRDefault="00397F83">
            <w:pPr>
              <w:pStyle w:val="ConsPlusNonformat"/>
              <w:jc w:val="both"/>
            </w:pPr>
            <w:r>
              <w:rPr>
                <w:sz w:val="16"/>
              </w:rPr>
              <w:t xml:space="preserve">производства </w:t>
            </w:r>
          </w:p>
        </w:tc>
        <w:tc>
          <w:tcPr>
            <w:tcW w:w="1632" w:type="dxa"/>
            <w:tcBorders>
              <w:top w:val="nil"/>
            </w:tcBorders>
          </w:tcPr>
          <w:p w:rsidR="00397F83" w:rsidRDefault="00397F83">
            <w:pPr>
              <w:pStyle w:val="ConsPlusNonformat"/>
              <w:jc w:val="both"/>
            </w:pPr>
            <w:r>
              <w:rPr>
                <w:sz w:val="16"/>
              </w:rPr>
              <w:t xml:space="preserve">Для продукции, </w:t>
            </w:r>
          </w:p>
          <w:p w:rsidR="00397F83" w:rsidRDefault="00397F83">
            <w:pPr>
              <w:pStyle w:val="ConsPlusNonformat"/>
              <w:jc w:val="both"/>
            </w:pPr>
            <w:r>
              <w:rPr>
                <w:sz w:val="16"/>
              </w:rPr>
              <w:t xml:space="preserve">выпускаемой    </w:t>
            </w:r>
          </w:p>
          <w:p w:rsidR="00397F83" w:rsidRDefault="00397F83">
            <w:pPr>
              <w:pStyle w:val="ConsPlusNonformat"/>
              <w:jc w:val="both"/>
            </w:pPr>
            <w:r>
              <w:rPr>
                <w:sz w:val="16"/>
              </w:rPr>
              <w:t xml:space="preserve">серийно.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roofErr w:type="gramStart"/>
            <w:r>
              <w:rPr>
                <w:sz w:val="16"/>
              </w:rPr>
              <w:t>в</w:t>
            </w:r>
            <w:proofErr w:type="gramEnd"/>
          </w:p>
          <w:p w:rsidR="00397F83" w:rsidRDefault="00397F83">
            <w:pPr>
              <w:pStyle w:val="ConsPlusNonformat"/>
              <w:jc w:val="both"/>
            </w:pPr>
            <w:r>
              <w:rPr>
                <w:sz w:val="16"/>
              </w:rPr>
              <w:t xml:space="preserve">том числе      </w:t>
            </w:r>
          </w:p>
          <w:p w:rsidR="00397F83" w:rsidRDefault="00397F83">
            <w:pPr>
              <w:pStyle w:val="ConsPlusNonformat"/>
              <w:jc w:val="both"/>
            </w:pPr>
            <w:r>
              <w:rPr>
                <w:sz w:val="16"/>
              </w:rPr>
              <w:t>иностранный при</w:t>
            </w:r>
          </w:p>
          <w:p w:rsidR="00397F83" w:rsidRDefault="00397F83">
            <w:pPr>
              <w:pStyle w:val="ConsPlusNonformat"/>
              <w:jc w:val="both"/>
            </w:pPr>
            <w:proofErr w:type="gramStart"/>
            <w:r>
              <w:rPr>
                <w:sz w:val="16"/>
              </w:rPr>
              <w:t>наличии</w:t>
            </w:r>
            <w:proofErr w:type="gramEnd"/>
            <w:r>
              <w:rPr>
                <w:sz w:val="16"/>
              </w:rPr>
              <w:t xml:space="preserve">        </w:t>
            </w:r>
          </w:p>
          <w:p w:rsidR="00397F83" w:rsidRDefault="00397F83">
            <w:pPr>
              <w:pStyle w:val="ConsPlusNonformat"/>
              <w:jc w:val="both"/>
            </w:pPr>
            <w:r>
              <w:rPr>
                <w:sz w:val="16"/>
              </w:rPr>
              <w:t>уполномоченного</w:t>
            </w:r>
          </w:p>
          <w:p w:rsidR="00397F83" w:rsidRDefault="00397F83">
            <w:pPr>
              <w:pStyle w:val="ConsPlusNonformat"/>
              <w:jc w:val="both"/>
            </w:pPr>
            <w:r>
              <w:rPr>
                <w:sz w:val="16"/>
              </w:rPr>
              <w:t xml:space="preserve">изготовителем  </w:t>
            </w:r>
          </w:p>
          <w:p w:rsidR="00397F83" w:rsidRDefault="00397F83">
            <w:pPr>
              <w:pStyle w:val="ConsPlusNonformat"/>
              <w:jc w:val="both"/>
            </w:pPr>
            <w:r>
              <w:rPr>
                <w:sz w:val="16"/>
              </w:rPr>
              <w:t xml:space="preserve">лица на </w:t>
            </w:r>
            <w:proofErr w:type="gramStart"/>
            <w:r>
              <w:rPr>
                <w:sz w:val="16"/>
              </w:rPr>
              <w:t>единой</w:t>
            </w:r>
            <w:proofErr w:type="gramEnd"/>
            <w:r>
              <w:rPr>
                <w:sz w:val="16"/>
              </w:rPr>
              <w:t xml:space="preserve"> </w:t>
            </w:r>
          </w:p>
          <w:p w:rsidR="00397F83" w:rsidRDefault="00397F83">
            <w:pPr>
              <w:pStyle w:val="ConsPlusNonformat"/>
              <w:jc w:val="both"/>
            </w:pPr>
            <w:r>
              <w:rPr>
                <w:sz w:val="16"/>
              </w:rPr>
              <w:t xml:space="preserve">таможенной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632" w:type="dxa"/>
            <w:tcBorders>
              <w:top w:val="nil"/>
            </w:tcBorders>
          </w:tcPr>
          <w:p w:rsidR="00397F83" w:rsidRDefault="00397F83">
            <w:pPr>
              <w:pStyle w:val="ConsPlusNonformat"/>
              <w:jc w:val="both"/>
            </w:pPr>
            <w:bookmarkStart w:id="17" w:name="P1309"/>
            <w:bookmarkEnd w:id="17"/>
            <w:r>
              <w:rPr>
                <w:sz w:val="16"/>
              </w:rPr>
              <w:t xml:space="preserve">Сертификат     </w:t>
            </w:r>
          </w:p>
          <w:p w:rsidR="00397F83" w:rsidRDefault="00397F83">
            <w:pPr>
              <w:pStyle w:val="ConsPlusNonformat"/>
              <w:jc w:val="both"/>
            </w:pPr>
            <w:r>
              <w:rPr>
                <w:sz w:val="16"/>
              </w:rPr>
              <w:t xml:space="preserve">соответствия </w:t>
            </w:r>
            <w:proofErr w:type="gramStart"/>
            <w:r>
              <w:rPr>
                <w:sz w:val="16"/>
              </w:rPr>
              <w:t>на</w:t>
            </w:r>
            <w:proofErr w:type="gramEnd"/>
          </w:p>
          <w:p w:rsidR="00397F83" w:rsidRDefault="00397F83">
            <w:pPr>
              <w:pStyle w:val="ConsPlusNonformat"/>
              <w:jc w:val="both"/>
            </w:pPr>
            <w:r>
              <w:rPr>
                <w:sz w:val="16"/>
              </w:rPr>
              <w:t xml:space="preserve">продукцию,     </w:t>
            </w:r>
          </w:p>
          <w:p w:rsidR="00397F83" w:rsidRDefault="00397F83">
            <w:pPr>
              <w:pStyle w:val="ConsPlusNonformat"/>
              <w:jc w:val="both"/>
            </w:pPr>
            <w:r>
              <w:rPr>
                <w:sz w:val="16"/>
              </w:rPr>
              <w:t xml:space="preserve">выпускаемую    </w:t>
            </w:r>
          </w:p>
          <w:p w:rsidR="00397F83" w:rsidRDefault="00397F83">
            <w:pPr>
              <w:pStyle w:val="ConsPlusNonformat"/>
              <w:jc w:val="both"/>
            </w:pPr>
            <w:r>
              <w:rPr>
                <w:sz w:val="16"/>
              </w:rPr>
              <w:t xml:space="preserve">серийно        </w:t>
            </w:r>
          </w:p>
        </w:tc>
      </w:tr>
      <w:tr w:rsidR="00397F83">
        <w:trPr>
          <w:trHeight w:val="189"/>
        </w:trPr>
        <w:tc>
          <w:tcPr>
            <w:tcW w:w="768" w:type="dxa"/>
            <w:tcBorders>
              <w:top w:val="nil"/>
            </w:tcBorders>
          </w:tcPr>
          <w:p w:rsidR="00397F83" w:rsidRDefault="00397F83">
            <w:pPr>
              <w:pStyle w:val="ConsPlusNonformat"/>
              <w:jc w:val="both"/>
            </w:pPr>
            <w:r>
              <w:rPr>
                <w:sz w:val="16"/>
              </w:rPr>
              <w:t xml:space="preserve">  2с  </w:t>
            </w:r>
          </w:p>
        </w:tc>
        <w:tc>
          <w:tcPr>
            <w:tcW w:w="1728"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roofErr w:type="gramStart"/>
            <w:r>
              <w:rPr>
                <w:sz w:val="16"/>
              </w:rPr>
              <w:t>в</w:t>
            </w:r>
            <w:proofErr w:type="gramEnd"/>
            <w:r>
              <w:rPr>
                <w:sz w:val="16"/>
              </w:rPr>
              <w:t xml:space="preserve">     </w:t>
            </w:r>
          </w:p>
          <w:p w:rsidR="00397F83" w:rsidRDefault="00397F83">
            <w:pPr>
              <w:pStyle w:val="ConsPlusNonformat"/>
              <w:jc w:val="both"/>
            </w:pPr>
            <w:r>
              <w:rPr>
                <w:sz w:val="16"/>
              </w:rPr>
              <w:t xml:space="preserve">аккредитованной </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лаборатории     </w:t>
            </w:r>
          </w:p>
          <w:p w:rsidR="00397F83" w:rsidRDefault="00397F83">
            <w:pPr>
              <w:pStyle w:val="ConsPlusNonformat"/>
              <w:jc w:val="both"/>
            </w:pPr>
            <w:r>
              <w:rPr>
                <w:sz w:val="16"/>
              </w:rPr>
              <w:t>(</w:t>
            </w:r>
            <w:proofErr w:type="gramStart"/>
            <w:r>
              <w:rPr>
                <w:sz w:val="16"/>
              </w:rPr>
              <w:t>центре</w:t>
            </w:r>
            <w:proofErr w:type="gramEnd"/>
            <w:r>
              <w:rPr>
                <w:sz w:val="16"/>
              </w:rPr>
              <w:t xml:space="preserve">).       </w:t>
            </w:r>
          </w:p>
          <w:p w:rsidR="00397F83" w:rsidRDefault="00397F83">
            <w:pPr>
              <w:pStyle w:val="ConsPlusNonformat"/>
              <w:jc w:val="both"/>
            </w:pPr>
            <w:r>
              <w:rPr>
                <w:sz w:val="16"/>
              </w:rPr>
              <w:t xml:space="preserve">Образцы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испытания       </w:t>
            </w:r>
          </w:p>
          <w:p w:rsidR="00397F83" w:rsidRDefault="00397F83">
            <w:pPr>
              <w:pStyle w:val="ConsPlusNonformat"/>
              <w:jc w:val="both"/>
            </w:pPr>
            <w:r>
              <w:rPr>
                <w:sz w:val="16"/>
              </w:rPr>
              <w:lastRenderedPageBreak/>
              <w:t xml:space="preserve">отбирает        </w:t>
            </w:r>
          </w:p>
          <w:p w:rsidR="00397F83" w:rsidRDefault="00397F83">
            <w:pPr>
              <w:pStyle w:val="ConsPlusNonformat"/>
              <w:jc w:val="both"/>
            </w:pPr>
            <w:r>
              <w:rPr>
                <w:sz w:val="16"/>
              </w:rPr>
              <w:t xml:space="preserve">аккредитованный </w:t>
            </w:r>
          </w:p>
          <w:p w:rsidR="00397F83" w:rsidRDefault="00397F83">
            <w:pPr>
              <w:pStyle w:val="ConsPlusNonformat"/>
              <w:jc w:val="both"/>
            </w:pPr>
            <w:r>
              <w:rPr>
                <w:sz w:val="16"/>
              </w:rPr>
              <w:t xml:space="preserve">орган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продукции у     </w:t>
            </w:r>
          </w:p>
          <w:p w:rsidR="00397F83" w:rsidRDefault="00397F83">
            <w:pPr>
              <w:pStyle w:val="ConsPlusNonformat"/>
              <w:jc w:val="both"/>
            </w:pPr>
            <w:r>
              <w:rPr>
                <w:sz w:val="16"/>
              </w:rPr>
              <w:t xml:space="preserve">заявителя.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0" w:history="1">
              <w:r>
                <w:rPr>
                  <w:color w:val="0000FF"/>
                  <w:sz w:val="16"/>
                </w:rPr>
                <w:t>п. 7.2</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632" w:type="dxa"/>
            <w:tcBorders>
              <w:top w:val="nil"/>
            </w:tcBorders>
          </w:tcPr>
          <w:p w:rsidR="00397F83" w:rsidRDefault="00397F83">
            <w:pPr>
              <w:pStyle w:val="ConsPlusNonformat"/>
              <w:jc w:val="both"/>
            </w:pPr>
            <w:r>
              <w:rPr>
                <w:sz w:val="16"/>
              </w:rPr>
              <w:lastRenderedPageBreak/>
              <w:t xml:space="preserve">Сертификация   </w:t>
            </w:r>
          </w:p>
          <w:p w:rsidR="00397F83" w:rsidRDefault="00397F83">
            <w:pPr>
              <w:pStyle w:val="ConsPlusNonformat"/>
              <w:jc w:val="both"/>
            </w:pPr>
            <w:r>
              <w:rPr>
                <w:sz w:val="16"/>
              </w:rPr>
              <w:t xml:space="preserve">системы        </w:t>
            </w:r>
          </w:p>
          <w:p w:rsidR="00397F83" w:rsidRDefault="00397F83">
            <w:pPr>
              <w:pStyle w:val="ConsPlusNonformat"/>
              <w:jc w:val="both"/>
            </w:pPr>
            <w:r>
              <w:rPr>
                <w:sz w:val="16"/>
              </w:rPr>
              <w:t xml:space="preserve">менеджмента    </w:t>
            </w:r>
          </w:p>
          <w:p w:rsidR="00397F83" w:rsidRDefault="00397F83">
            <w:pPr>
              <w:pStyle w:val="ConsPlusNonformat"/>
              <w:jc w:val="both"/>
            </w:pPr>
            <w:r>
              <w:rPr>
                <w:sz w:val="16"/>
              </w:rPr>
              <w:t xml:space="preserve">качества       </w:t>
            </w:r>
          </w:p>
          <w:p w:rsidR="00397F83" w:rsidRDefault="00397F83">
            <w:pPr>
              <w:pStyle w:val="ConsPlusNonformat"/>
              <w:jc w:val="both"/>
            </w:pPr>
            <w:r>
              <w:rPr>
                <w:sz w:val="16"/>
              </w:rPr>
              <w:t xml:space="preserve">проектирования </w:t>
            </w:r>
          </w:p>
          <w:p w:rsidR="00397F83" w:rsidRDefault="00397F83">
            <w:pPr>
              <w:pStyle w:val="ConsPlusNonformat"/>
              <w:jc w:val="both"/>
            </w:pPr>
            <w:r>
              <w:rPr>
                <w:sz w:val="16"/>
              </w:rPr>
              <w:t xml:space="preserve">и (или)        </w:t>
            </w:r>
          </w:p>
          <w:p w:rsidR="00397F83" w:rsidRDefault="00397F83">
            <w:pPr>
              <w:pStyle w:val="ConsPlusNonformat"/>
              <w:jc w:val="both"/>
            </w:pPr>
            <w:r>
              <w:rPr>
                <w:sz w:val="16"/>
              </w:rPr>
              <w:t xml:space="preserve">производства   </w:t>
            </w:r>
          </w:p>
          <w:p w:rsidR="00397F83" w:rsidRDefault="00397F83">
            <w:pPr>
              <w:pStyle w:val="ConsPlusNonformat"/>
              <w:jc w:val="both"/>
            </w:pPr>
            <w:r>
              <w:rPr>
                <w:sz w:val="16"/>
              </w:rPr>
              <w:t>аккредитованным</w:t>
            </w:r>
          </w:p>
          <w:p w:rsidR="00397F83" w:rsidRDefault="00397F83">
            <w:pPr>
              <w:pStyle w:val="ConsPlusNonformat"/>
              <w:jc w:val="both"/>
            </w:pPr>
            <w:r>
              <w:rPr>
                <w:sz w:val="16"/>
              </w:rPr>
              <w:t xml:space="preserve">органом </w:t>
            </w:r>
            <w:proofErr w:type="gramStart"/>
            <w:r>
              <w:rPr>
                <w:sz w:val="16"/>
              </w:rPr>
              <w:t>по</w:t>
            </w:r>
            <w:proofErr w:type="gramEnd"/>
            <w:r>
              <w:rPr>
                <w:sz w:val="16"/>
              </w:rPr>
              <w:t xml:space="preserve">     </w:t>
            </w:r>
          </w:p>
          <w:p w:rsidR="00397F83" w:rsidRDefault="00397F83">
            <w:pPr>
              <w:pStyle w:val="ConsPlusNonformat"/>
              <w:jc w:val="both"/>
            </w:pPr>
            <w:r>
              <w:rPr>
                <w:sz w:val="16"/>
              </w:rPr>
              <w:lastRenderedPageBreak/>
              <w:t xml:space="preserve">сертификаци    </w:t>
            </w:r>
          </w:p>
          <w:p w:rsidR="00397F83" w:rsidRDefault="00397F83">
            <w:pPr>
              <w:pStyle w:val="ConsPlusNonformat"/>
              <w:jc w:val="both"/>
            </w:pPr>
            <w:r>
              <w:rPr>
                <w:sz w:val="16"/>
              </w:rPr>
              <w:t xml:space="preserve">и систем       </w:t>
            </w:r>
          </w:p>
          <w:p w:rsidR="00397F83" w:rsidRDefault="00397F83">
            <w:pPr>
              <w:pStyle w:val="ConsPlusNonformat"/>
              <w:jc w:val="both"/>
            </w:pPr>
            <w:r>
              <w:rPr>
                <w:sz w:val="16"/>
              </w:rPr>
              <w:t xml:space="preserve">менеджмента    </w:t>
            </w:r>
          </w:p>
          <w:p w:rsidR="00397F83" w:rsidRDefault="00397F83">
            <w:pPr>
              <w:pStyle w:val="ConsPlusNonformat"/>
              <w:jc w:val="both"/>
            </w:pPr>
            <w:r>
              <w:rPr>
                <w:sz w:val="16"/>
              </w:rPr>
              <w:t xml:space="preserve">качества,      </w:t>
            </w:r>
          </w:p>
          <w:p w:rsidR="00397F83" w:rsidRDefault="00397F83">
            <w:pPr>
              <w:pStyle w:val="ConsPlusNonformat"/>
              <w:jc w:val="both"/>
            </w:pPr>
            <w:r>
              <w:rPr>
                <w:sz w:val="16"/>
              </w:rPr>
              <w:t xml:space="preserve">включенный в   </w:t>
            </w:r>
          </w:p>
          <w:p w:rsidR="00397F83" w:rsidRDefault="00397F83">
            <w:pPr>
              <w:pStyle w:val="ConsPlusNonformat"/>
              <w:jc w:val="both"/>
            </w:pPr>
            <w:r>
              <w:rPr>
                <w:sz w:val="16"/>
              </w:rPr>
              <w:t xml:space="preserve">Единый реестр  </w:t>
            </w:r>
          </w:p>
          <w:p w:rsidR="00397F83" w:rsidRDefault="00397F83">
            <w:pPr>
              <w:pStyle w:val="ConsPlusNonformat"/>
              <w:jc w:val="both"/>
            </w:pPr>
            <w:r>
              <w:rPr>
                <w:sz w:val="16"/>
              </w:rPr>
              <w:t xml:space="preserve">органов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440" w:type="dxa"/>
            <w:tcBorders>
              <w:top w:val="nil"/>
            </w:tcBorders>
          </w:tcPr>
          <w:p w:rsidR="00397F83" w:rsidRDefault="00397F83">
            <w:pPr>
              <w:pStyle w:val="ConsPlusNonformat"/>
              <w:jc w:val="both"/>
            </w:pPr>
            <w:r>
              <w:rPr>
                <w:sz w:val="16"/>
              </w:rPr>
              <w:lastRenderedPageBreak/>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и  </w:t>
            </w:r>
          </w:p>
          <w:p w:rsidR="00397F83" w:rsidRDefault="00397F83">
            <w:pPr>
              <w:pStyle w:val="ConsPlusNonformat"/>
              <w:jc w:val="both"/>
            </w:pPr>
            <w:r>
              <w:rPr>
                <w:sz w:val="16"/>
              </w:rPr>
              <w:t xml:space="preserve">контроль     </w:t>
            </w:r>
          </w:p>
          <w:p w:rsidR="00397F83" w:rsidRDefault="00397F83">
            <w:pPr>
              <w:pStyle w:val="ConsPlusNonformat"/>
              <w:jc w:val="both"/>
            </w:pPr>
            <w:r>
              <w:rPr>
                <w:sz w:val="16"/>
              </w:rPr>
              <w:t xml:space="preserve">системы      </w:t>
            </w:r>
          </w:p>
          <w:p w:rsidR="00397F83" w:rsidRDefault="00397F83">
            <w:pPr>
              <w:pStyle w:val="ConsPlusNonformat"/>
              <w:jc w:val="both"/>
            </w:pPr>
            <w:r>
              <w:rPr>
                <w:sz w:val="16"/>
              </w:rPr>
              <w:t xml:space="preserve">менеджмента  </w:t>
            </w:r>
          </w:p>
          <w:p w:rsidR="00397F83" w:rsidRDefault="00397F83">
            <w:pPr>
              <w:pStyle w:val="ConsPlusNonformat"/>
              <w:jc w:val="both"/>
            </w:pPr>
            <w:r>
              <w:rPr>
                <w:sz w:val="16"/>
              </w:rPr>
              <w:t xml:space="preserve">органом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систем       </w:t>
            </w:r>
          </w:p>
          <w:p w:rsidR="00397F83" w:rsidRDefault="00397F83">
            <w:pPr>
              <w:pStyle w:val="ConsPlusNonformat"/>
              <w:jc w:val="both"/>
            </w:pPr>
            <w:r>
              <w:rPr>
                <w:sz w:val="16"/>
              </w:rPr>
              <w:lastRenderedPageBreak/>
              <w:t xml:space="preserve">менеджмента  </w:t>
            </w:r>
          </w:p>
        </w:tc>
        <w:tc>
          <w:tcPr>
            <w:tcW w:w="1632" w:type="dxa"/>
            <w:tcBorders>
              <w:top w:val="nil"/>
            </w:tcBorders>
          </w:tcPr>
          <w:p w:rsidR="00397F83" w:rsidRDefault="00397F83">
            <w:pPr>
              <w:pStyle w:val="ConsPlusNonformat"/>
              <w:jc w:val="both"/>
            </w:pPr>
            <w:r>
              <w:rPr>
                <w:sz w:val="16"/>
              </w:rPr>
              <w:lastRenderedPageBreak/>
              <w:t xml:space="preserve">Для продукции, </w:t>
            </w:r>
          </w:p>
          <w:p w:rsidR="00397F83" w:rsidRDefault="00397F83">
            <w:pPr>
              <w:pStyle w:val="ConsPlusNonformat"/>
              <w:jc w:val="both"/>
            </w:pPr>
            <w:r>
              <w:rPr>
                <w:sz w:val="16"/>
              </w:rPr>
              <w:t xml:space="preserve">выпускаемой    </w:t>
            </w:r>
          </w:p>
          <w:p w:rsidR="00397F83" w:rsidRDefault="00397F83">
            <w:pPr>
              <w:pStyle w:val="ConsPlusNonformat"/>
              <w:jc w:val="both"/>
            </w:pPr>
            <w:r>
              <w:rPr>
                <w:sz w:val="16"/>
              </w:rPr>
              <w:t xml:space="preserve">серийно.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roofErr w:type="gramStart"/>
            <w:r>
              <w:rPr>
                <w:sz w:val="16"/>
              </w:rPr>
              <w:t>в</w:t>
            </w:r>
            <w:proofErr w:type="gramEnd"/>
          </w:p>
          <w:p w:rsidR="00397F83" w:rsidRDefault="00397F83">
            <w:pPr>
              <w:pStyle w:val="ConsPlusNonformat"/>
              <w:jc w:val="both"/>
            </w:pPr>
            <w:r>
              <w:rPr>
                <w:sz w:val="16"/>
              </w:rPr>
              <w:t xml:space="preserve">том числе      </w:t>
            </w:r>
          </w:p>
          <w:p w:rsidR="00397F83" w:rsidRDefault="00397F83">
            <w:pPr>
              <w:pStyle w:val="ConsPlusNonformat"/>
              <w:jc w:val="both"/>
            </w:pPr>
            <w:r>
              <w:rPr>
                <w:sz w:val="16"/>
              </w:rPr>
              <w:t>иностранный при</w:t>
            </w:r>
          </w:p>
          <w:p w:rsidR="00397F83" w:rsidRDefault="00397F83">
            <w:pPr>
              <w:pStyle w:val="ConsPlusNonformat"/>
              <w:jc w:val="both"/>
            </w:pPr>
            <w:proofErr w:type="gramStart"/>
            <w:r>
              <w:rPr>
                <w:sz w:val="16"/>
              </w:rPr>
              <w:t>наличии</w:t>
            </w:r>
            <w:proofErr w:type="gramEnd"/>
            <w:r>
              <w:rPr>
                <w:sz w:val="16"/>
              </w:rPr>
              <w:t xml:space="preserve">        </w:t>
            </w:r>
          </w:p>
          <w:p w:rsidR="00397F83" w:rsidRDefault="00397F83">
            <w:pPr>
              <w:pStyle w:val="ConsPlusNonformat"/>
              <w:jc w:val="both"/>
            </w:pPr>
            <w:r>
              <w:rPr>
                <w:sz w:val="16"/>
              </w:rPr>
              <w:t>уполномоченного</w:t>
            </w:r>
          </w:p>
          <w:p w:rsidR="00397F83" w:rsidRDefault="00397F83">
            <w:pPr>
              <w:pStyle w:val="ConsPlusNonformat"/>
              <w:jc w:val="both"/>
            </w:pPr>
            <w:r>
              <w:rPr>
                <w:sz w:val="16"/>
              </w:rPr>
              <w:lastRenderedPageBreak/>
              <w:t xml:space="preserve">изготовителем  </w:t>
            </w:r>
          </w:p>
          <w:p w:rsidR="00397F83" w:rsidRDefault="00397F83">
            <w:pPr>
              <w:pStyle w:val="ConsPlusNonformat"/>
              <w:jc w:val="both"/>
            </w:pPr>
            <w:r>
              <w:rPr>
                <w:sz w:val="16"/>
              </w:rPr>
              <w:t xml:space="preserve">лица на </w:t>
            </w:r>
            <w:proofErr w:type="gramStart"/>
            <w:r>
              <w:rPr>
                <w:sz w:val="16"/>
              </w:rPr>
              <w:t>единой</w:t>
            </w:r>
            <w:proofErr w:type="gramEnd"/>
            <w:r>
              <w:rPr>
                <w:sz w:val="16"/>
              </w:rPr>
              <w:t xml:space="preserve"> </w:t>
            </w:r>
          </w:p>
          <w:p w:rsidR="00397F83" w:rsidRDefault="00397F83">
            <w:pPr>
              <w:pStyle w:val="ConsPlusNonformat"/>
              <w:jc w:val="both"/>
            </w:pPr>
            <w:r>
              <w:rPr>
                <w:sz w:val="16"/>
              </w:rPr>
              <w:t xml:space="preserve">таможенной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632" w:type="dxa"/>
            <w:tcBorders>
              <w:top w:val="nil"/>
            </w:tcBorders>
          </w:tcPr>
          <w:p w:rsidR="00397F83" w:rsidRDefault="00397F83">
            <w:pPr>
              <w:pStyle w:val="ConsPlusNonformat"/>
              <w:jc w:val="both"/>
            </w:pPr>
            <w:bookmarkStart w:id="18" w:name="P1335"/>
            <w:bookmarkEnd w:id="18"/>
            <w:r>
              <w:rPr>
                <w:sz w:val="16"/>
              </w:rPr>
              <w:lastRenderedPageBreak/>
              <w:t xml:space="preserve">Сертификат     </w:t>
            </w:r>
          </w:p>
          <w:p w:rsidR="00397F83" w:rsidRDefault="00397F83">
            <w:pPr>
              <w:pStyle w:val="ConsPlusNonformat"/>
              <w:jc w:val="both"/>
            </w:pPr>
            <w:r>
              <w:rPr>
                <w:sz w:val="16"/>
              </w:rPr>
              <w:t xml:space="preserve">соответствия   </w:t>
            </w:r>
          </w:p>
          <w:p w:rsidR="00397F83" w:rsidRDefault="00397F83">
            <w:pPr>
              <w:pStyle w:val="ConsPlusNonformat"/>
              <w:jc w:val="both"/>
            </w:pPr>
            <w:r>
              <w:rPr>
                <w:sz w:val="16"/>
              </w:rPr>
              <w:t xml:space="preserve">на продукцию,  </w:t>
            </w:r>
          </w:p>
          <w:p w:rsidR="00397F83" w:rsidRDefault="00397F83">
            <w:pPr>
              <w:pStyle w:val="ConsPlusNonformat"/>
              <w:jc w:val="both"/>
            </w:pPr>
            <w:r>
              <w:rPr>
                <w:sz w:val="16"/>
              </w:rPr>
              <w:t xml:space="preserve">выпускаемую    </w:t>
            </w:r>
          </w:p>
          <w:p w:rsidR="00397F83" w:rsidRDefault="00397F83">
            <w:pPr>
              <w:pStyle w:val="ConsPlusNonformat"/>
              <w:jc w:val="both"/>
            </w:pPr>
            <w:r>
              <w:rPr>
                <w:sz w:val="16"/>
              </w:rPr>
              <w:t xml:space="preserve">серийно        </w:t>
            </w:r>
          </w:p>
        </w:tc>
      </w:tr>
      <w:tr w:rsidR="00397F83">
        <w:trPr>
          <w:trHeight w:val="189"/>
        </w:trPr>
        <w:tc>
          <w:tcPr>
            <w:tcW w:w="768" w:type="dxa"/>
            <w:tcBorders>
              <w:top w:val="nil"/>
            </w:tcBorders>
          </w:tcPr>
          <w:p w:rsidR="00397F83" w:rsidRDefault="00397F83">
            <w:pPr>
              <w:pStyle w:val="ConsPlusNonformat"/>
              <w:jc w:val="both"/>
            </w:pPr>
            <w:r>
              <w:rPr>
                <w:sz w:val="16"/>
              </w:rPr>
              <w:lastRenderedPageBreak/>
              <w:t xml:space="preserve">  3с  </w:t>
            </w:r>
          </w:p>
        </w:tc>
        <w:tc>
          <w:tcPr>
            <w:tcW w:w="1728"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roofErr w:type="gramStart"/>
            <w:r>
              <w:rPr>
                <w:sz w:val="16"/>
              </w:rPr>
              <w:t>в</w:t>
            </w:r>
            <w:proofErr w:type="gramEnd"/>
            <w:r>
              <w:rPr>
                <w:sz w:val="16"/>
              </w:rPr>
              <w:t xml:space="preserve">     </w:t>
            </w:r>
          </w:p>
          <w:p w:rsidR="00397F83" w:rsidRDefault="00397F83">
            <w:pPr>
              <w:pStyle w:val="ConsPlusNonformat"/>
              <w:jc w:val="both"/>
            </w:pPr>
            <w:r>
              <w:rPr>
                <w:sz w:val="16"/>
              </w:rPr>
              <w:t xml:space="preserve">аккредитованной </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лаборатории     </w:t>
            </w:r>
          </w:p>
          <w:p w:rsidR="00397F83" w:rsidRDefault="00397F83">
            <w:pPr>
              <w:pStyle w:val="ConsPlusNonformat"/>
              <w:jc w:val="both"/>
            </w:pPr>
            <w:r>
              <w:rPr>
                <w:sz w:val="16"/>
              </w:rPr>
              <w:t>(</w:t>
            </w:r>
            <w:proofErr w:type="gramStart"/>
            <w:r>
              <w:rPr>
                <w:sz w:val="16"/>
              </w:rPr>
              <w:t>центре</w:t>
            </w:r>
            <w:proofErr w:type="gramEnd"/>
            <w:r>
              <w:rPr>
                <w:sz w:val="16"/>
              </w:rPr>
              <w:t xml:space="preserve">).       </w:t>
            </w:r>
          </w:p>
          <w:p w:rsidR="00397F83" w:rsidRDefault="00397F83">
            <w:pPr>
              <w:pStyle w:val="ConsPlusNonformat"/>
              <w:jc w:val="both"/>
            </w:pPr>
            <w:r>
              <w:rPr>
                <w:sz w:val="16"/>
              </w:rPr>
              <w:t xml:space="preserve">Образцы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испытания       </w:t>
            </w:r>
          </w:p>
          <w:p w:rsidR="00397F83" w:rsidRDefault="00397F83">
            <w:pPr>
              <w:pStyle w:val="ConsPlusNonformat"/>
              <w:jc w:val="both"/>
            </w:pPr>
            <w:r>
              <w:rPr>
                <w:sz w:val="16"/>
              </w:rPr>
              <w:t xml:space="preserve">отбирает из     </w:t>
            </w:r>
          </w:p>
          <w:p w:rsidR="00397F83" w:rsidRDefault="00397F83">
            <w:pPr>
              <w:pStyle w:val="ConsPlusNonformat"/>
              <w:jc w:val="both"/>
            </w:pPr>
            <w:r>
              <w:rPr>
                <w:sz w:val="16"/>
              </w:rPr>
              <w:t xml:space="preserve">партии          </w:t>
            </w:r>
          </w:p>
          <w:p w:rsidR="00397F83" w:rsidRDefault="00397F83">
            <w:pPr>
              <w:pStyle w:val="ConsPlusNonformat"/>
              <w:jc w:val="both"/>
            </w:pPr>
            <w:r>
              <w:rPr>
                <w:sz w:val="16"/>
              </w:rPr>
              <w:t xml:space="preserve">аккредитованный </w:t>
            </w:r>
          </w:p>
          <w:p w:rsidR="00397F83" w:rsidRDefault="00397F83">
            <w:pPr>
              <w:pStyle w:val="ConsPlusNonformat"/>
              <w:jc w:val="both"/>
            </w:pPr>
            <w:r>
              <w:rPr>
                <w:sz w:val="16"/>
              </w:rPr>
              <w:t xml:space="preserve">орган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продукции.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0" w:history="1">
              <w:r>
                <w:rPr>
                  <w:color w:val="0000FF"/>
                  <w:sz w:val="16"/>
                </w:rPr>
                <w:t>п. 7.2</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632" w:type="dxa"/>
            <w:tcBorders>
              <w:top w:val="nil"/>
            </w:tcBorders>
          </w:tcPr>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r>
              <w:rPr>
                <w:sz w:val="16"/>
              </w:rPr>
              <w:t xml:space="preserve">       -       </w:t>
            </w:r>
          </w:p>
        </w:tc>
        <w:tc>
          <w:tcPr>
            <w:tcW w:w="1440" w:type="dxa"/>
            <w:tcBorders>
              <w:top w:val="nil"/>
            </w:tcBorders>
          </w:tcPr>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p>
          <w:p w:rsidR="00397F83" w:rsidRDefault="00397F83">
            <w:pPr>
              <w:pStyle w:val="ConsPlusNonformat"/>
              <w:jc w:val="both"/>
            </w:pPr>
            <w:r>
              <w:rPr>
                <w:sz w:val="16"/>
              </w:rPr>
              <w:t xml:space="preserve">      -      </w:t>
            </w:r>
          </w:p>
        </w:tc>
        <w:tc>
          <w:tcPr>
            <w:tcW w:w="1632" w:type="dxa"/>
            <w:tcBorders>
              <w:top w:val="nil"/>
            </w:tcBorders>
          </w:tcPr>
          <w:p w:rsidR="00397F83" w:rsidRDefault="00397F83">
            <w:pPr>
              <w:pStyle w:val="ConsPlusNonformat"/>
              <w:jc w:val="both"/>
            </w:pPr>
            <w:r>
              <w:rPr>
                <w:sz w:val="16"/>
              </w:rPr>
              <w:t xml:space="preserve">Для партии     </w:t>
            </w:r>
          </w:p>
          <w:p w:rsidR="00397F83" w:rsidRDefault="00397F83">
            <w:pPr>
              <w:pStyle w:val="ConsPlusNonformat"/>
              <w:jc w:val="both"/>
            </w:pPr>
            <w:r>
              <w:rPr>
                <w:sz w:val="16"/>
              </w:rPr>
              <w:t xml:space="preserve">продукции.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продавец       </w:t>
            </w:r>
          </w:p>
          <w:p w:rsidR="00397F83" w:rsidRDefault="00397F83">
            <w:pPr>
              <w:pStyle w:val="ConsPlusNonformat"/>
              <w:jc w:val="both"/>
            </w:pPr>
            <w:r>
              <w:rPr>
                <w:sz w:val="16"/>
              </w:rPr>
              <w:t xml:space="preserve">(поставщик),   </w:t>
            </w:r>
          </w:p>
          <w:p w:rsidR="00397F83" w:rsidRDefault="00397F83">
            <w:pPr>
              <w:pStyle w:val="ConsPlusNonformat"/>
              <w:jc w:val="both"/>
            </w:pPr>
            <w:r>
              <w:rPr>
                <w:sz w:val="16"/>
              </w:rPr>
              <w:t xml:space="preserve">изготовитель, </w:t>
            </w:r>
            <w:proofErr w:type="gramStart"/>
            <w:r>
              <w:rPr>
                <w:sz w:val="16"/>
              </w:rPr>
              <w:t>в</w:t>
            </w:r>
            <w:proofErr w:type="gramEnd"/>
          </w:p>
          <w:p w:rsidR="00397F83" w:rsidRDefault="00397F83">
            <w:pPr>
              <w:pStyle w:val="ConsPlusNonformat"/>
              <w:jc w:val="both"/>
            </w:pPr>
            <w:r>
              <w:rPr>
                <w:sz w:val="16"/>
              </w:rPr>
              <w:t xml:space="preserve">том числе      </w:t>
            </w:r>
          </w:p>
          <w:p w:rsidR="00397F83" w:rsidRDefault="00397F83">
            <w:pPr>
              <w:pStyle w:val="ConsPlusNonformat"/>
              <w:jc w:val="both"/>
            </w:pPr>
            <w:r>
              <w:rPr>
                <w:sz w:val="16"/>
              </w:rPr>
              <w:t xml:space="preserve">иностранный    </w:t>
            </w:r>
          </w:p>
        </w:tc>
        <w:tc>
          <w:tcPr>
            <w:tcW w:w="1632" w:type="dxa"/>
            <w:tcBorders>
              <w:top w:val="nil"/>
            </w:tcBorders>
          </w:tcPr>
          <w:p w:rsidR="00397F83" w:rsidRDefault="00397F83">
            <w:pPr>
              <w:pStyle w:val="ConsPlusNonformat"/>
              <w:jc w:val="both"/>
            </w:pPr>
            <w:bookmarkStart w:id="19" w:name="P1361"/>
            <w:bookmarkEnd w:id="19"/>
            <w:r>
              <w:rPr>
                <w:sz w:val="16"/>
              </w:rPr>
              <w:t xml:space="preserve">Сертификат     </w:t>
            </w:r>
          </w:p>
          <w:p w:rsidR="00397F83" w:rsidRDefault="00397F83">
            <w:pPr>
              <w:pStyle w:val="ConsPlusNonformat"/>
              <w:jc w:val="both"/>
            </w:pPr>
            <w:r>
              <w:rPr>
                <w:sz w:val="16"/>
              </w:rPr>
              <w:t xml:space="preserve">соответствия   </w:t>
            </w:r>
          </w:p>
          <w:p w:rsidR="00397F83" w:rsidRDefault="00397F83">
            <w:pPr>
              <w:pStyle w:val="ConsPlusNonformat"/>
              <w:jc w:val="both"/>
            </w:pPr>
            <w:r>
              <w:rPr>
                <w:sz w:val="16"/>
              </w:rPr>
              <w:t xml:space="preserve">на партию      </w:t>
            </w:r>
          </w:p>
          <w:p w:rsidR="00397F83" w:rsidRDefault="00397F83">
            <w:pPr>
              <w:pStyle w:val="ConsPlusNonformat"/>
              <w:jc w:val="both"/>
            </w:pPr>
            <w:r>
              <w:rPr>
                <w:sz w:val="16"/>
              </w:rPr>
              <w:t xml:space="preserve">продукции      </w:t>
            </w:r>
          </w:p>
        </w:tc>
      </w:tr>
    </w:tbl>
    <w:p w:rsidR="00397F83" w:rsidRDefault="00397F83">
      <w:pPr>
        <w:pStyle w:val="ConsPlusNormal"/>
        <w:jc w:val="right"/>
      </w:pPr>
    </w:p>
    <w:p w:rsidR="00397F83" w:rsidRDefault="00397F83">
      <w:pPr>
        <w:pStyle w:val="ConsPlusNormal"/>
        <w:jc w:val="right"/>
      </w:pPr>
    </w:p>
    <w:p w:rsidR="00397F83" w:rsidRDefault="00397F83">
      <w:pPr>
        <w:pStyle w:val="ConsPlusNormal"/>
        <w:jc w:val="right"/>
      </w:pPr>
    </w:p>
    <w:p w:rsidR="00397F83" w:rsidRDefault="00397F83">
      <w:pPr>
        <w:pStyle w:val="ConsPlusNormal"/>
        <w:jc w:val="right"/>
      </w:pP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right"/>
        <w:outlineLvl w:val="1"/>
        <w:rPr>
          <w:rFonts w:ascii="Times New Roman" w:hAnsi="Times New Roman" w:cs="Times New Roman"/>
          <w:sz w:val="24"/>
          <w:szCs w:val="24"/>
        </w:rPr>
      </w:pPr>
      <w:r w:rsidRPr="00397F83">
        <w:rPr>
          <w:rFonts w:ascii="Times New Roman" w:hAnsi="Times New Roman" w:cs="Times New Roman"/>
          <w:sz w:val="24"/>
          <w:szCs w:val="24"/>
        </w:rPr>
        <w:t>Приложение 5</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к техническому регламенту</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Таможенного союза "О безопасности</w:t>
      </w:r>
    </w:p>
    <w:p w:rsidR="00397F83" w:rsidRPr="00397F83" w:rsidRDefault="00397F83">
      <w:pPr>
        <w:pStyle w:val="ConsPlusNormal"/>
        <w:jc w:val="right"/>
        <w:rPr>
          <w:rFonts w:ascii="Times New Roman" w:hAnsi="Times New Roman" w:cs="Times New Roman"/>
          <w:sz w:val="24"/>
          <w:szCs w:val="24"/>
        </w:rPr>
      </w:pPr>
      <w:r w:rsidRPr="00397F83">
        <w:rPr>
          <w:rFonts w:ascii="Times New Roman" w:hAnsi="Times New Roman" w:cs="Times New Roman"/>
          <w:sz w:val="24"/>
          <w:szCs w:val="24"/>
        </w:rPr>
        <w:t>мебельной продукции"</w:t>
      </w:r>
    </w:p>
    <w:p w:rsidR="00397F83" w:rsidRPr="00397F83" w:rsidRDefault="00397F83">
      <w:pPr>
        <w:pStyle w:val="ConsPlusNormal"/>
        <w:jc w:val="right"/>
        <w:rPr>
          <w:rFonts w:ascii="Times New Roman" w:hAnsi="Times New Roman" w:cs="Times New Roman"/>
          <w:sz w:val="24"/>
          <w:szCs w:val="24"/>
        </w:rPr>
      </w:pPr>
    </w:p>
    <w:p w:rsidR="00397F83" w:rsidRPr="00397F83" w:rsidRDefault="00397F83">
      <w:pPr>
        <w:pStyle w:val="ConsPlusNormal"/>
        <w:jc w:val="center"/>
        <w:rPr>
          <w:rFonts w:ascii="Times New Roman" w:hAnsi="Times New Roman" w:cs="Times New Roman"/>
          <w:sz w:val="24"/>
          <w:szCs w:val="24"/>
        </w:rPr>
      </w:pPr>
      <w:bookmarkStart w:id="20" w:name="P1397"/>
      <w:bookmarkEnd w:id="20"/>
      <w:r w:rsidRPr="00397F83">
        <w:rPr>
          <w:rFonts w:ascii="Times New Roman" w:hAnsi="Times New Roman" w:cs="Times New Roman"/>
          <w:sz w:val="24"/>
          <w:szCs w:val="24"/>
        </w:rPr>
        <w:t>СХЕМЫ ДЕКЛАРИРОВАНИЯ СООТВЕТСТВИЯ МЕБЕЛЬНОЙ ПРОДУКЦИИ</w:t>
      </w:r>
    </w:p>
    <w:p w:rsidR="00397F83" w:rsidRPr="00397F83" w:rsidRDefault="00397F83">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68"/>
        <w:gridCol w:w="1632"/>
        <w:gridCol w:w="1728"/>
        <w:gridCol w:w="1344"/>
        <w:gridCol w:w="1824"/>
        <w:gridCol w:w="1632"/>
      </w:tblGrid>
      <w:tr w:rsidR="00397F83">
        <w:trPr>
          <w:trHeight w:val="189"/>
        </w:trPr>
        <w:tc>
          <w:tcPr>
            <w:tcW w:w="768" w:type="dxa"/>
            <w:vMerge w:val="restart"/>
          </w:tcPr>
          <w:p w:rsidR="00397F83" w:rsidRDefault="00397F83">
            <w:pPr>
              <w:pStyle w:val="ConsPlusNonformat"/>
              <w:jc w:val="both"/>
            </w:pPr>
            <w:r>
              <w:rPr>
                <w:sz w:val="16"/>
              </w:rPr>
              <w:t xml:space="preserve">Номер </w:t>
            </w:r>
          </w:p>
          <w:p w:rsidR="00397F83" w:rsidRDefault="00397F83">
            <w:pPr>
              <w:pStyle w:val="ConsPlusNonformat"/>
              <w:jc w:val="both"/>
            </w:pPr>
            <w:r>
              <w:rPr>
                <w:sz w:val="16"/>
              </w:rPr>
              <w:t xml:space="preserve">схемы </w:t>
            </w:r>
          </w:p>
        </w:tc>
        <w:tc>
          <w:tcPr>
            <w:tcW w:w="4704" w:type="dxa"/>
            <w:gridSpan w:val="3"/>
          </w:tcPr>
          <w:p w:rsidR="00397F83" w:rsidRDefault="00397F83">
            <w:pPr>
              <w:pStyle w:val="ConsPlusNonformat"/>
              <w:jc w:val="both"/>
            </w:pPr>
            <w:r>
              <w:rPr>
                <w:sz w:val="16"/>
              </w:rPr>
              <w:t xml:space="preserve">               Элементы схемы                </w:t>
            </w:r>
          </w:p>
        </w:tc>
        <w:tc>
          <w:tcPr>
            <w:tcW w:w="1824" w:type="dxa"/>
            <w:vMerge w:val="restart"/>
          </w:tcPr>
          <w:p w:rsidR="00397F83" w:rsidRDefault="00397F83">
            <w:pPr>
              <w:pStyle w:val="ConsPlusNonformat"/>
              <w:jc w:val="both"/>
            </w:pPr>
            <w:r>
              <w:rPr>
                <w:sz w:val="16"/>
              </w:rPr>
              <w:t xml:space="preserve">   Применение    </w:t>
            </w:r>
          </w:p>
        </w:tc>
        <w:tc>
          <w:tcPr>
            <w:tcW w:w="1632" w:type="dxa"/>
            <w:vMerge w:val="restart"/>
          </w:tcPr>
          <w:p w:rsidR="00397F83" w:rsidRDefault="00397F83">
            <w:pPr>
              <w:pStyle w:val="ConsPlusNonformat"/>
              <w:jc w:val="both"/>
            </w:pPr>
            <w:r>
              <w:rPr>
                <w:sz w:val="16"/>
              </w:rPr>
              <w:t xml:space="preserve">   Документ,   </w:t>
            </w:r>
          </w:p>
          <w:p w:rsidR="00397F83" w:rsidRDefault="00397F83">
            <w:pPr>
              <w:pStyle w:val="ConsPlusNonformat"/>
              <w:jc w:val="both"/>
            </w:pPr>
            <w:r>
              <w:rPr>
                <w:sz w:val="16"/>
              </w:rPr>
              <w:t xml:space="preserve">подтверждающий </w:t>
            </w:r>
          </w:p>
          <w:p w:rsidR="00397F83" w:rsidRDefault="00397F83">
            <w:pPr>
              <w:pStyle w:val="ConsPlusNonformat"/>
              <w:jc w:val="both"/>
            </w:pPr>
            <w:r>
              <w:rPr>
                <w:sz w:val="16"/>
              </w:rPr>
              <w:t xml:space="preserve"> соответствие  </w:t>
            </w:r>
          </w:p>
        </w:tc>
      </w:tr>
      <w:tr w:rsidR="00397F83">
        <w:tc>
          <w:tcPr>
            <w:tcW w:w="672" w:type="dxa"/>
            <w:vMerge/>
            <w:tcBorders>
              <w:top w:val="nil"/>
            </w:tcBorders>
          </w:tcPr>
          <w:p w:rsidR="00397F83" w:rsidRDefault="00397F83"/>
        </w:tc>
        <w:tc>
          <w:tcPr>
            <w:tcW w:w="1632" w:type="dxa"/>
            <w:tcBorders>
              <w:top w:val="nil"/>
            </w:tcBorders>
          </w:tcPr>
          <w:p w:rsidR="00397F83" w:rsidRDefault="00397F83">
            <w:pPr>
              <w:pStyle w:val="ConsPlusNonformat"/>
              <w:jc w:val="both"/>
            </w:pPr>
            <w:r>
              <w:rPr>
                <w:sz w:val="16"/>
              </w:rPr>
              <w:t xml:space="preserve">   испытания   </w:t>
            </w:r>
          </w:p>
          <w:p w:rsidR="00397F83" w:rsidRDefault="00397F83">
            <w:pPr>
              <w:pStyle w:val="ConsPlusNonformat"/>
              <w:jc w:val="both"/>
            </w:pPr>
            <w:r>
              <w:rPr>
                <w:sz w:val="16"/>
              </w:rPr>
              <w:t xml:space="preserve">  продукции,   </w:t>
            </w:r>
          </w:p>
          <w:p w:rsidR="00397F83" w:rsidRDefault="00397F83">
            <w:pPr>
              <w:pStyle w:val="ConsPlusNonformat"/>
              <w:jc w:val="both"/>
            </w:pPr>
            <w:r>
              <w:rPr>
                <w:sz w:val="16"/>
              </w:rPr>
              <w:t xml:space="preserve">  техническая  </w:t>
            </w:r>
          </w:p>
          <w:p w:rsidR="00397F83" w:rsidRDefault="00397F83">
            <w:pPr>
              <w:pStyle w:val="ConsPlusNonformat"/>
              <w:jc w:val="both"/>
            </w:pPr>
            <w:r>
              <w:rPr>
                <w:sz w:val="16"/>
              </w:rPr>
              <w:t xml:space="preserve"> документация  </w:t>
            </w:r>
          </w:p>
        </w:tc>
        <w:tc>
          <w:tcPr>
            <w:tcW w:w="1728" w:type="dxa"/>
            <w:tcBorders>
              <w:top w:val="nil"/>
            </w:tcBorders>
          </w:tcPr>
          <w:p w:rsidR="00397F83" w:rsidRDefault="00397F83">
            <w:pPr>
              <w:pStyle w:val="ConsPlusNonformat"/>
              <w:jc w:val="both"/>
            </w:pPr>
            <w:r>
              <w:rPr>
                <w:sz w:val="16"/>
              </w:rPr>
              <w:t xml:space="preserve">     оценка     </w:t>
            </w:r>
          </w:p>
          <w:p w:rsidR="00397F83" w:rsidRDefault="00397F83">
            <w:pPr>
              <w:pStyle w:val="ConsPlusNonformat"/>
              <w:jc w:val="both"/>
            </w:pPr>
            <w:r>
              <w:rPr>
                <w:sz w:val="16"/>
              </w:rPr>
              <w:t xml:space="preserve">  производства  </w:t>
            </w:r>
          </w:p>
        </w:tc>
        <w:tc>
          <w:tcPr>
            <w:tcW w:w="1344" w:type="dxa"/>
            <w:tcBorders>
              <w:top w:val="nil"/>
            </w:tcBorders>
          </w:tcPr>
          <w:p w:rsidR="00397F83" w:rsidRDefault="00397F83">
            <w:pPr>
              <w:pStyle w:val="ConsPlusNonformat"/>
              <w:jc w:val="both"/>
            </w:pPr>
            <w:r>
              <w:rPr>
                <w:sz w:val="16"/>
              </w:rPr>
              <w:t xml:space="preserve">производ-   </w:t>
            </w:r>
          </w:p>
          <w:p w:rsidR="00397F83" w:rsidRDefault="00397F83">
            <w:pPr>
              <w:pStyle w:val="ConsPlusNonformat"/>
              <w:jc w:val="both"/>
            </w:pPr>
            <w:r>
              <w:rPr>
                <w:sz w:val="16"/>
              </w:rPr>
              <w:t xml:space="preserve">ственный    </w:t>
            </w:r>
          </w:p>
          <w:p w:rsidR="00397F83" w:rsidRDefault="00397F83">
            <w:pPr>
              <w:pStyle w:val="ConsPlusNonformat"/>
              <w:jc w:val="both"/>
            </w:pPr>
            <w:r>
              <w:rPr>
                <w:sz w:val="16"/>
              </w:rPr>
              <w:t xml:space="preserve">контроль    </w:t>
            </w:r>
          </w:p>
        </w:tc>
        <w:tc>
          <w:tcPr>
            <w:tcW w:w="1728" w:type="dxa"/>
            <w:vMerge/>
            <w:tcBorders>
              <w:top w:val="nil"/>
            </w:tcBorders>
          </w:tcPr>
          <w:p w:rsidR="00397F83" w:rsidRDefault="00397F83"/>
        </w:tc>
        <w:tc>
          <w:tcPr>
            <w:tcW w:w="1536" w:type="dxa"/>
            <w:vMerge/>
            <w:tcBorders>
              <w:top w:val="nil"/>
            </w:tcBorders>
          </w:tcPr>
          <w:p w:rsidR="00397F83" w:rsidRDefault="00397F83"/>
        </w:tc>
      </w:tr>
      <w:tr w:rsidR="00397F83">
        <w:trPr>
          <w:trHeight w:val="189"/>
        </w:trPr>
        <w:tc>
          <w:tcPr>
            <w:tcW w:w="768" w:type="dxa"/>
            <w:tcBorders>
              <w:top w:val="nil"/>
            </w:tcBorders>
          </w:tcPr>
          <w:p w:rsidR="00397F83" w:rsidRDefault="00397F83">
            <w:pPr>
              <w:pStyle w:val="ConsPlusNonformat"/>
              <w:jc w:val="both"/>
            </w:pPr>
            <w:r>
              <w:rPr>
                <w:sz w:val="16"/>
              </w:rPr>
              <w:t xml:space="preserve">  1   </w:t>
            </w:r>
          </w:p>
        </w:tc>
        <w:tc>
          <w:tcPr>
            <w:tcW w:w="1632" w:type="dxa"/>
            <w:tcBorders>
              <w:top w:val="nil"/>
            </w:tcBorders>
          </w:tcPr>
          <w:p w:rsidR="00397F83" w:rsidRDefault="00397F83">
            <w:pPr>
              <w:pStyle w:val="ConsPlusNonformat"/>
              <w:jc w:val="both"/>
            </w:pPr>
            <w:r>
              <w:rPr>
                <w:sz w:val="16"/>
              </w:rPr>
              <w:t xml:space="preserve">       2       </w:t>
            </w:r>
          </w:p>
        </w:tc>
        <w:tc>
          <w:tcPr>
            <w:tcW w:w="1728" w:type="dxa"/>
            <w:tcBorders>
              <w:top w:val="nil"/>
            </w:tcBorders>
          </w:tcPr>
          <w:p w:rsidR="00397F83" w:rsidRDefault="00397F83">
            <w:pPr>
              <w:pStyle w:val="ConsPlusNonformat"/>
              <w:jc w:val="both"/>
            </w:pPr>
            <w:r>
              <w:rPr>
                <w:sz w:val="16"/>
              </w:rPr>
              <w:t xml:space="preserve">       3        </w:t>
            </w:r>
          </w:p>
        </w:tc>
        <w:tc>
          <w:tcPr>
            <w:tcW w:w="1344" w:type="dxa"/>
            <w:tcBorders>
              <w:top w:val="nil"/>
            </w:tcBorders>
          </w:tcPr>
          <w:p w:rsidR="00397F83" w:rsidRDefault="00397F83">
            <w:pPr>
              <w:pStyle w:val="ConsPlusNonformat"/>
              <w:jc w:val="both"/>
            </w:pPr>
            <w:r>
              <w:rPr>
                <w:sz w:val="16"/>
              </w:rPr>
              <w:t xml:space="preserve">     4      </w:t>
            </w:r>
          </w:p>
        </w:tc>
        <w:tc>
          <w:tcPr>
            <w:tcW w:w="1824" w:type="dxa"/>
            <w:tcBorders>
              <w:top w:val="nil"/>
            </w:tcBorders>
          </w:tcPr>
          <w:p w:rsidR="00397F83" w:rsidRDefault="00397F83">
            <w:pPr>
              <w:pStyle w:val="ConsPlusNonformat"/>
              <w:jc w:val="both"/>
            </w:pPr>
            <w:r>
              <w:rPr>
                <w:sz w:val="16"/>
              </w:rPr>
              <w:t xml:space="preserve">        5        </w:t>
            </w:r>
          </w:p>
        </w:tc>
        <w:tc>
          <w:tcPr>
            <w:tcW w:w="1632" w:type="dxa"/>
            <w:tcBorders>
              <w:top w:val="nil"/>
            </w:tcBorders>
          </w:tcPr>
          <w:p w:rsidR="00397F83" w:rsidRDefault="00397F83">
            <w:pPr>
              <w:pStyle w:val="ConsPlusNonformat"/>
              <w:jc w:val="both"/>
            </w:pPr>
            <w:r>
              <w:rPr>
                <w:sz w:val="16"/>
              </w:rPr>
              <w:t xml:space="preserve">       6       </w:t>
            </w:r>
          </w:p>
        </w:tc>
      </w:tr>
      <w:tr w:rsidR="00397F83">
        <w:trPr>
          <w:trHeight w:val="189"/>
        </w:trPr>
        <w:tc>
          <w:tcPr>
            <w:tcW w:w="768" w:type="dxa"/>
            <w:tcBorders>
              <w:top w:val="nil"/>
            </w:tcBorders>
          </w:tcPr>
          <w:p w:rsidR="00397F83" w:rsidRDefault="00397F83">
            <w:pPr>
              <w:pStyle w:val="ConsPlusNonformat"/>
              <w:jc w:val="both"/>
            </w:pPr>
            <w:r>
              <w:rPr>
                <w:sz w:val="16"/>
              </w:rPr>
              <w:t xml:space="preserve">  1д  </w:t>
            </w:r>
          </w:p>
        </w:tc>
        <w:tc>
          <w:tcPr>
            <w:tcW w:w="1632"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
          <w:p w:rsidR="00397F83" w:rsidRDefault="00397F83">
            <w:pPr>
              <w:pStyle w:val="ConsPlusNonformat"/>
              <w:jc w:val="both"/>
            </w:pPr>
            <w:r>
              <w:rPr>
                <w:sz w:val="16"/>
              </w:rPr>
              <w:t xml:space="preserve">осуществляет   </w:t>
            </w:r>
          </w:p>
          <w:p w:rsidR="00397F83" w:rsidRDefault="00397F83">
            <w:pPr>
              <w:pStyle w:val="ConsPlusNonformat"/>
              <w:jc w:val="both"/>
            </w:pPr>
            <w:r>
              <w:rPr>
                <w:sz w:val="16"/>
              </w:rPr>
              <w:t xml:space="preserve">изготовитель   </w:t>
            </w:r>
          </w:p>
          <w:p w:rsidR="00397F83" w:rsidRDefault="00397F83">
            <w:pPr>
              <w:pStyle w:val="ConsPlusNonformat"/>
              <w:jc w:val="both"/>
            </w:pPr>
            <w:r>
              <w:rPr>
                <w:sz w:val="16"/>
              </w:rPr>
              <w:t xml:space="preserve">на собственной </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базе.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lastRenderedPageBreak/>
              <w:t xml:space="preserve">формирует и    </w:t>
            </w:r>
          </w:p>
          <w:p w:rsidR="00397F83" w:rsidRDefault="00397F83">
            <w:pPr>
              <w:pStyle w:val="ConsPlusNonformat"/>
              <w:jc w:val="both"/>
            </w:pPr>
            <w:r>
              <w:rPr>
                <w:sz w:val="16"/>
              </w:rPr>
              <w:t xml:space="preserve">анализирует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0" w:history="1">
              <w:r>
                <w:rPr>
                  <w:color w:val="0000FF"/>
                  <w:sz w:val="16"/>
                </w:rPr>
                <w:t>п. 7.2</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728" w:type="dxa"/>
            <w:tcBorders>
              <w:top w:val="nil"/>
            </w:tcBorders>
          </w:tcPr>
          <w:p w:rsidR="00397F83" w:rsidRDefault="00397F83">
            <w:pPr>
              <w:pStyle w:val="ConsPlusNonformat"/>
              <w:jc w:val="both"/>
            </w:pPr>
            <w:r>
              <w:rPr>
                <w:sz w:val="16"/>
              </w:rPr>
              <w:lastRenderedPageBreak/>
              <w:t xml:space="preserve">       -        </w:t>
            </w:r>
          </w:p>
        </w:tc>
        <w:tc>
          <w:tcPr>
            <w:tcW w:w="1344" w:type="dxa"/>
            <w:tcBorders>
              <w:top w:val="nil"/>
            </w:tcBorders>
          </w:tcPr>
          <w:p w:rsidR="00397F83" w:rsidRDefault="00397F83">
            <w:pPr>
              <w:pStyle w:val="ConsPlusNonformat"/>
              <w:jc w:val="both"/>
            </w:pPr>
            <w:r>
              <w:rPr>
                <w:sz w:val="16"/>
              </w:rPr>
              <w:t>Осуществляет</w:t>
            </w:r>
          </w:p>
          <w:p w:rsidR="00397F83" w:rsidRDefault="00397F83">
            <w:pPr>
              <w:pStyle w:val="ConsPlusNonformat"/>
              <w:jc w:val="both"/>
            </w:pPr>
            <w:r>
              <w:rPr>
                <w:sz w:val="16"/>
              </w:rPr>
              <w:t>изготовитель</w:t>
            </w:r>
          </w:p>
        </w:tc>
        <w:tc>
          <w:tcPr>
            <w:tcW w:w="1824" w:type="dxa"/>
            <w:tcBorders>
              <w:top w:val="nil"/>
            </w:tcBorders>
          </w:tcPr>
          <w:p w:rsidR="00397F83" w:rsidRDefault="00397F83">
            <w:pPr>
              <w:pStyle w:val="ConsPlusNonformat"/>
              <w:jc w:val="both"/>
            </w:pPr>
            <w:r>
              <w:rPr>
                <w:sz w:val="16"/>
              </w:rPr>
              <w:t xml:space="preserve">Выпускаемая      </w:t>
            </w:r>
          </w:p>
          <w:p w:rsidR="00397F83" w:rsidRDefault="00397F83">
            <w:pPr>
              <w:pStyle w:val="ConsPlusNonformat"/>
              <w:jc w:val="both"/>
            </w:pPr>
            <w:r>
              <w:rPr>
                <w:sz w:val="16"/>
              </w:rPr>
              <w:t xml:space="preserve">серийно:         </w:t>
            </w:r>
          </w:p>
          <w:p w:rsidR="00397F83" w:rsidRDefault="00397F83">
            <w:pPr>
              <w:pStyle w:val="ConsPlusNonformat"/>
              <w:jc w:val="both"/>
            </w:pPr>
            <w:r>
              <w:rPr>
                <w:sz w:val="16"/>
              </w:rPr>
              <w:t xml:space="preserve">мебель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книготорговых    </w:t>
            </w:r>
          </w:p>
          <w:p w:rsidR="00397F83" w:rsidRDefault="00397F83">
            <w:pPr>
              <w:pStyle w:val="ConsPlusNonformat"/>
              <w:jc w:val="both"/>
            </w:pPr>
            <w:r>
              <w:rPr>
                <w:sz w:val="16"/>
              </w:rPr>
              <w:t xml:space="preserve">помещений;       </w:t>
            </w:r>
          </w:p>
          <w:p w:rsidR="00397F83" w:rsidRDefault="00397F83">
            <w:pPr>
              <w:pStyle w:val="ConsPlusNonformat"/>
              <w:jc w:val="both"/>
            </w:pPr>
            <w:r>
              <w:rPr>
                <w:sz w:val="16"/>
              </w:rPr>
              <w:t xml:space="preserve">мебель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предприятий      </w:t>
            </w:r>
          </w:p>
          <w:p w:rsidR="00397F83" w:rsidRDefault="00397F83">
            <w:pPr>
              <w:pStyle w:val="ConsPlusNonformat"/>
              <w:jc w:val="both"/>
            </w:pPr>
            <w:r>
              <w:rPr>
                <w:sz w:val="16"/>
              </w:rPr>
              <w:t xml:space="preserve">торговли;        </w:t>
            </w:r>
          </w:p>
          <w:p w:rsidR="00397F83" w:rsidRDefault="00397F83">
            <w:pPr>
              <w:pStyle w:val="ConsPlusNonformat"/>
              <w:jc w:val="both"/>
            </w:pPr>
            <w:r>
              <w:rPr>
                <w:sz w:val="16"/>
              </w:rPr>
              <w:t xml:space="preserve">кресла </w:t>
            </w:r>
            <w:proofErr w:type="gramStart"/>
            <w:r>
              <w:rPr>
                <w:sz w:val="16"/>
              </w:rPr>
              <w:t>для</w:t>
            </w:r>
            <w:proofErr w:type="gramEnd"/>
            <w:r>
              <w:rPr>
                <w:sz w:val="16"/>
              </w:rPr>
              <w:t xml:space="preserve">       </w:t>
            </w:r>
          </w:p>
          <w:p w:rsidR="00397F83" w:rsidRDefault="00397F83">
            <w:pPr>
              <w:pStyle w:val="ConsPlusNonformat"/>
              <w:jc w:val="both"/>
            </w:pPr>
            <w:r>
              <w:rPr>
                <w:sz w:val="16"/>
              </w:rPr>
              <w:lastRenderedPageBreak/>
              <w:t>зрительных залов.</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
          <w:p w:rsidR="00397F83" w:rsidRDefault="00397F83">
            <w:pPr>
              <w:pStyle w:val="ConsPlusNonformat"/>
              <w:jc w:val="both"/>
            </w:pPr>
            <w:r>
              <w:rPr>
                <w:sz w:val="16"/>
              </w:rPr>
              <w:t xml:space="preserve">государства -    </w:t>
            </w:r>
          </w:p>
          <w:p w:rsidR="00397F83" w:rsidRDefault="00397F83">
            <w:pPr>
              <w:pStyle w:val="ConsPlusNonformat"/>
              <w:jc w:val="both"/>
            </w:pPr>
            <w:r>
              <w:rPr>
                <w:sz w:val="16"/>
              </w:rPr>
              <w:t>члена Таможенного</w:t>
            </w:r>
          </w:p>
          <w:p w:rsidR="00397F83" w:rsidRDefault="00397F83">
            <w:pPr>
              <w:pStyle w:val="ConsPlusNonformat"/>
              <w:jc w:val="both"/>
            </w:pPr>
            <w:r>
              <w:rPr>
                <w:sz w:val="16"/>
              </w:rPr>
              <w:t xml:space="preserve">Союза или        </w:t>
            </w:r>
          </w:p>
          <w:p w:rsidR="00397F83" w:rsidRDefault="00397F83">
            <w:pPr>
              <w:pStyle w:val="ConsPlusNonformat"/>
              <w:jc w:val="both"/>
            </w:pPr>
            <w:r>
              <w:rPr>
                <w:sz w:val="16"/>
              </w:rPr>
              <w:t xml:space="preserve">уполномоченное   </w:t>
            </w:r>
          </w:p>
          <w:p w:rsidR="00397F83" w:rsidRDefault="00397F83">
            <w:pPr>
              <w:pStyle w:val="ConsPlusNonformat"/>
              <w:jc w:val="both"/>
            </w:pPr>
            <w:r>
              <w:rPr>
                <w:sz w:val="16"/>
              </w:rPr>
              <w:t xml:space="preserve">иностранным      </w:t>
            </w:r>
          </w:p>
          <w:p w:rsidR="00397F83" w:rsidRDefault="00397F83">
            <w:pPr>
              <w:pStyle w:val="ConsPlusNonformat"/>
              <w:jc w:val="both"/>
            </w:pPr>
            <w:r>
              <w:rPr>
                <w:sz w:val="16"/>
              </w:rPr>
              <w:t xml:space="preserve">изготовителем    </w:t>
            </w:r>
          </w:p>
          <w:p w:rsidR="00397F83" w:rsidRDefault="00397F83">
            <w:pPr>
              <w:pStyle w:val="ConsPlusNonformat"/>
              <w:jc w:val="both"/>
            </w:pPr>
            <w:r>
              <w:rPr>
                <w:sz w:val="16"/>
              </w:rPr>
              <w:t xml:space="preserve">лицо на </w:t>
            </w:r>
            <w:proofErr w:type="gramStart"/>
            <w:r>
              <w:rPr>
                <w:sz w:val="16"/>
              </w:rPr>
              <w:t>единой</w:t>
            </w:r>
            <w:proofErr w:type="gramEnd"/>
            <w:r>
              <w:rPr>
                <w:sz w:val="16"/>
              </w:rPr>
              <w:t xml:space="preserve">   </w:t>
            </w:r>
          </w:p>
          <w:p w:rsidR="00397F83" w:rsidRDefault="00397F83">
            <w:pPr>
              <w:pStyle w:val="ConsPlusNonformat"/>
              <w:jc w:val="both"/>
            </w:pPr>
            <w:r>
              <w:rPr>
                <w:sz w:val="16"/>
              </w:rPr>
              <w:t xml:space="preserve">таможенной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632" w:type="dxa"/>
            <w:tcBorders>
              <w:top w:val="nil"/>
            </w:tcBorders>
          </w:tcPr>
          <w:p w:rsidR="00397F83" w:rsidRDefault="00397F83">
            <w:pPr>
              <w:pStyle w:val="ConsPlusNonformat"/>
              <w:jc w:val="both"/>
            </w:pPr>
            <w:bookmarkStart w:id="21" w:name="P1409"/>
            <w:bookmarkEnd w:id="21"/>
            <w:r>
              <w:rPr>
                <w:sz w:val="16"/>
              </w:rPr>
              <w:lastRenderedPageBreak/>
              <w:t xml:space="preserve">Декларация о   </w:t>
            </w:r>
          </w:p>
          <w:p w:rsidR="00397F83" w:rsidRDefault="00397F83">
            <w:pPr>
              <w:pStyle w:val="ConsPlusNonformat"/>
              <w:jc w:val="both"/>
            </w:pPr>
            <w:proofErr w:type="gramStart"/>
            <w:r>
              <w:rPr>
                <w:sz w:val="16"/>
              </w:rPr>
              <w:t>соответствии</w:t>
            </w:r>
            <w:proofErr w:type="gramEnd"/>
            <w:r>
              <w:rPr>
                <w:sz w:val="16"/>
              </w:rPr>
              <w:t xml:space="preserve">   </w:t>
            </w:r>
          </w:p>
          <w:p w:rsidR="00397F83" w:rsidRDefault="00397F83">
            <w:pPr>
              <w:pStyle w:val="ConsPlusNonformat"/>
              <w:jc w:val="both"/>
            </w:pPr>
            <w:r>
              <w:rPr>
                <w:sz w:val="16"/>
              </w:rPr>
              <w:t xml:space="preserve">на продукцию,  </w:t>
            </w:r>
          </w:p>
          <w:p w:rsidR="00397F83" w:rsidRDefault="00397F83">
            <w:pPr>
              <w:pStyle w:val="ConsPlusNonformat"/>
              <w:jc w:val="both"/>
            </w:pPr>
            <w:r>
              <w:rPr>
                <w:sz w:val="16"/>
              </w:rPr>
              <w:t xml:space="preserve">выпускаемую    </w:t>
            </w:r>
          </w:p>
          <w:p w:rsidR="00397F83" w:rsidRDefault="00397F83">
            <w:pPr>
              <w:pStyle w:val="ConsPlusNonformat"/>
              <w:jc w:val="both"/>
            </w:pPr>
            <w:r>
              <w:rPr>
                <w:sz w:val="16"/>
              </w:rPr>
              <w:t xml:space="preserve">серийно        </w:t>
            </w:r>
          </w:p>
        </w:tc>
      </w:tr>
      <w:tr w:rsidR="00397F83">
        <w:trPr>
          <w:trHeight w:val="189"/>
        </w:trPr>
        <w:tc>
          <w:tcPr>
            <w:tcW w:w="768" w:type="dxa"/>
            <w:tcBorders>
              <w:top w:val="nil"/>
            </w:tcBorders>
          </w:tcPr>
          <w:p w:rsidR="00397F83" w:rsidRDefault="00397F83">
            <w:pPr>
              <w:pStyle w:val="ConsPlusNonformat"/>
              <w:jc w:val="both"/>
            </w:pPr>
            <w:r>
              <w:rPr>
                <w:sz w:val="16"/>
              </w:rPr>
              <w:lastRenderedPageBreak/>
              <w:t xml:space="preserve">  2д  </w:t>
            </w:r>
          </w:p>
        </w:tc>
        <w:tc>
          <w:tcPr>
            <w:tcW w:w="1632"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roofErr w:type="gramStart"/>
            <w:r>
              <w:rPr>
                <w:sz w:val="16"/>
              </w:rPr>
              <w:t>из</w:t>
            </w:r>
            <w:proofErr w:type="gramEnd"/>
            <w:r>
              <w:rPr>
                <w:sz w:val="16"/>
              </w:rPr>
              <w:t xml:space="preserve">    </w:t>
            </w:r>
          </w:p>
          <w:p w:rsidR="00397F83" w:rsidRDefault="00397F83">
            <w:pPr>
              <w:pStyle w:val="ConsPlusNonformat"/>
              <w:jc w:val="both"/>
            </w:pPr>
            <w:r>
              <w:rPr>
                <w:sz w:val="16"/>
              </w:rPr>
              <w:t xml:space="preserve">партии         </w:t>
            </w:r>
          </w:p>
          <w:p w:rsidR="00397F83" w:rsidRDefault="00397F83">
            <w:pPr>
              <w:pStyle w:val="ConsPlusNonformat"/>
              <w:jc w:val="both"/>
            </w:pPr>
            <w:r>
              <w:rPr>
                <w:sz w:val="16"/>
              </w:rPr>
              <w:t xml:space="preserve">продукции      </w:t>
            </w:r>
          </w:p>
          <w:p w:rsidR="00397F83" w:rsidRDefault="00397F83">
            <w:pPr>
              <w:pStyle w:val="ConsPlusNonformat"/>
              <w:jc w:val="both"/>
            </w:pPr>
            <w:r>
              <w:rPr>
                <w:sz w:val="16"/>
              </w:rPr>
              <w:t xml:space="preserve">осуществляет   </w:t>
            </w:r>
          </w:p>
          <w:p w:rsidR="00397F83" w:rsidRDefault="00397F83">
            <w:pPr>
              <w:pStyle w:val="ConsPlusNonformat"/>
              <w:jc w:val="both"/>
            </w:pPr>
            <w:r>
              <w:rPr>
                <w:sz w:val="16"/>
              </w:rPr>
              <w:t xml:space="preserve">изготовитель </w:t>
            </w:r>
            <w:proofErr w:type="gramStart"/>
            <w:r>
              <w:rPr>
                <w:sz w:val="16"/>
              </w:rPr>
              <w:t>на</w:t>
            </w:r>
            <w:proofErr w:type="gramEnd"/>
          </w:p>
          <w:p w:rsidR="00397F83" w:rsidRDefault="00397F83">
            <w:pPr>
              <w:pStyle w:val="ConsPlusNonformat"/>
              <w:jc w:val="both"/>
            </w:pPr>
            <w:r>
              <w:rPr>
                <w:sz w:val="16"/>
              </w:rPr>
              <w:t xml:space="preserve">собственной    </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базе.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и    </w:t>
            </w:r>
          </w:p>
          <w:p w:rsidR="00397F83" w:rsidRDefault="00397F83">
            <w:pPr>
              <w:pStyle w:val="ConsPlusNonformat"/>
              <w:jc w:val="both"/>
            </w:pPr>
            <w:r>
              <w:rPr>
                <w:sz w:val="16"/>
              </w:rPr>
              <w:t xml:space="preserve">анализирует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0" w:history="1">
              <w:r>
                <w:rPr>
                  <w:color w:val="0000FF"/>
                  <w:sz w:val="16"/>
                </w:rPr>
                <w:t>п. 7.2</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728" w:type="dxa"/>
            <w:tcBorders>
              <w:top w:val="nil"/>
            </w:tcBorders>
          </w:tcPr>
          <w:p w:rsidR="00397F83" w:rsidRDefault="00397F83">
            <w:pPr>
              <w:pStyle w:val="ConsPlusNonformat"/>
              <w:jc w:val="both"/>
            </w:pPr>
            <w:r>
              <w:rPr>
                <w:sz w:val="16"/>
              </w:rPr>
              <w:t xml:space="preserve">       -        </w:t>
            </w:r>
          </w:p>
        </w:tc>
        <w:tc>
          <w:tcPr>
            <w:tcW w:w="1344" w:type="dxa"/>
            <w:tcBorders>
              <w:top w:val="nil"/>
            </w:tcBorders>
          </w:tcPr>
          <w:p w:rsidR="00397F83" w:rsidRDefault="00397F83">
            <w:pPr>
              <w:pStyle w:val="ConsPlusNonformat"/>
              <w:jc w:val="both"/>
            </w:pPr>
            <w:r>
              <w:rPr>
                <w:sz w:val="16"/>
              </w:rPr>
              <w:t xml:space="preserve">     -      </w:t>
            </w:r>
          </w:p>
        </w:tc>
        <w:tc>
          <w:tcPr>
            <w:tcW w:w="1824" w:type="dxa"/>
            <w:tcBorders>
              <w:top w:val="nil"/>
            </w:tcBorders>
          </w:tcPr>
          <w:p w:rsidR="00397F83" w:rsidRDefault="00397F83">
            <w:pPr>
              <w:pStyle w:val="ConsPlusNonformat"/>
              <w:jc w:val="both"/>
            </w:pPr>
            <w:r>
              <w:rPr>
                <w:sz w:val="16"/>
              </w:rPr>
              <w:t xml:space="preserve">Партия           </w:t>
            </w:r>
          </w:p>
          <w:p w:rsidR="00397F83" w:rsidRDefault="00397F83">
            <w:pPr>
              <w:pStyle w:val="ConsPlusNonformat"/>
              <w:jc w:val="both"/>
            </w:pPr>
            <w:r>
              <w:rPr>
                <w:sz w:val="16"/>
              </w:rPr>
              <w:t xml:space="preserve">продукции:       </w:t>
            </w:r>
          </w:p>
          <w:p w:rsidR="00397F83" w:rsidRDefault="00397F83">
            <w:pPr>
              <w:pStyle w:val="ConsPlusNonformat"/>
              <w:jc w:val="both"/>
            </w:pPr>
            <w:r>
              <w:rPr>
                <w:sz w:val="16"/>
              </w:rPr>
              <w:t xml:space="preserve">мебель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книготорговых    </w:t>
            </w:r>
          </w:p>
          <w:p w:rsidR="00397F83" w:rsidRDefault="00397F83">
            <w:pPr>
              <w:pStyle w:val="ConsPlusNonformat"/>
              <w:jc w:val="both"/>
            </w:pPr>
            <w:r>
              <w:rPr>
                <w:sz w:val="16"/>
              </w:rPr>
              <w:t xml:space="preserve">помещений;       </w:t>
            </w:r>
          </w:p>
          <w:p w:rsidR="00397F83" w:rsidRDefault="00397F83">
            <w:pPr>
              <w:pStyle w:val="ConsPlusNonformat"/>
              <w:jc w:val="both"/>
            </w:pPr>
            <w:r>
              <w:rPr>
                <w:sz w:val="16"/>
              </w:rPr>
              <w:t xml:space="preserve">мебель </w:t>
            </w:r>
            <w:proofErr w:type="gramStart"/>
            <w:r>
              <w:rPr>
                <w:sz w:val="16"/>
              </w:rPr>
              <w:t>для</w:t>
            </w:r>
            <w:proofErr w:type="gramEnd"/>
            <w:r>
              <w:rPr>
                <w:sz w:val="16"/>
              </w:rPr>
              <w:t xml:space="preserve">       </w:t>
            </w:r>
          </w:p>
          <w:p w:rsidR="00397F83" w:rsidRDefault="00397F83">
            <w:pPr>
              <w:pStyle w:val="ConsPlusNonformat"/>
              <w:jc w:val="both"/>
            </w:pPr>
            <w:r>
              <w:rPr>
                <w:sz w:val="16"/>
              </w:rPr>
              <w:t xml:space="preserve">предприятий      </w:t>
            </w:r>
          </w:p>
          <w:p w:rsidR="00397F83" w:rsidRDefault="00397F83">
            <w:pPr>
              <w:pStyle w:val="ConsPlusNonformat"/>
              <w:jc w:val="both"/>
            </w:pPr>
            <w:r>
              <w:rPr>
                <w:sz w:val="16"/>
              </w:rPr>
              <w:t xml:space="preserve">торговли;        </w:t>
            </w:r>
          </w:p>
          <w:p w:rsidR="00397F83" w:rsidRDefault="00397F83">
            <w:pPr>
              <w:pStyle w:val="ConsPlusNonformat"/>
              <w:jc w:val="both"/>
            </w:pPr>
            <w:r>
              <w:rPr>
                <w:sz w:val="16"/>
              </w:rPr>
              <w:t xml:space="preserve">кресла </w:t>
            </w:r>
            <w:proofErr w:type="gramStart"/>
            <w:r>
              <w:rPr>
                <w:sz w:val="16"/>
              </w:rPr>
              <w:t>для</w:t>
            </w:r>
            <w:proofErr w:type="gramEnd"/>
            <w:r>
              <w:rPr>
                <w:sz w:val="16"/>
              </w:rPr>
              <w:t xml:space="preserve">       </w:t>
            </w:r>
          </w:p>
          <w:p w:rsidR="00397F83" w:rsidRDefault="00397F83">
            <w:pPr>
              <w:pStyle w:val="ConsPlusNonformat"/>
              <w:jc w:val="both"/>
            </w:pPr>
            <w:r>
              <w:rPr>
                <w:sz w:val="16"/>
              </w:rPr>
              <w:t>зрительных залов.</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
          <w:p w:rsidR="00397F83" w:rsidRDefault="00397F83">
            <w:pPr>
              <w:pStyle w:val="ConsPlusNonformat"/>
              <w:jc w:val="both"/>
            </w:pPr>
            <w:r>
              <w:rPr>
                <w:sz w:val="16"/>
              </w:rPr>
              <w:t xml:space="preserve">продавец         </w:t>
            </w:r>
          </w:p>
          <w:p w:rsidR="00397F83" w:rsidRDefault="00397F83">
            <w:pPr>
              <w:pStyle w:val="ConsPlusNonformat"/>
              <w:jc w:val="both"/>
            </w:pPr>
            <w:r>
              <w:rPr>
                <w:sz w:val="16"/>
              </w:rPr>
              <w:t xml:space="preserve">(поставщик)      </w:t>
            </w:r>
          </w:p>
          <w:p w:rsidR="00397F83" w:rsidRDefault="00397F83">
            <w:pPr>
              <w:pStyle w:val="ConsPlusNonformat"/>
              <w:jc w:val="both"/>
            </w:pPr>
            <w:r>
              <w:rPr>
                <w:sz w:val="16"/>
              </w:rPr>
              <w:t xml:space="preserve">государства -    </w:t>
            </w:r>
          </w:p>
          <w:p w:rsidR="00397F83" w:rsidRDefault="00397F83">
            <w:pPr>
              <w:pStyle w:val="ConsPlusNonformat"/>
              <w:jc w:val="both"/>
            </w:pPr>
            <w:r>
              <w:rPr>
                <w:sz w:val="16"/>
              </w:rPr>
              <w:t>члена Таможенного</w:t>
            </w:r>
          </w:p>
          <w:p w:rsidR="00397F83" w:rsidRDefault="00397F83">
            <w:pPr>
              <w:pStyle w:val="ConsPlusNonformat"/>
              <w:jc w:val="both"/>
            </w:pPr>
            <w:r>
              <w:rPr>
                <w:sz w:val="16"/>
              </w:rPr>
              <w:t xml:space="preserve">Союза или        </w:t>
            </w:r>
          </w:p>
          <w:p w:rsidR="00397F83" w:rsidRDefault="00397F83">
            <w:pPr>
              <w:pStyle w:val="ConsPlusNonformat"/>
              <w:jc w:val="both"/>
            </w:pPr>
            <w:r>
              <w:rPr>
                <w:sz w:val="16"/>
              </w:rPr>
              <w:t xml:space="preserve">уполномоченное   </w:t>
            </w:r>
          </w:p>
          <w:p w:rsidR="00397F83" w:rsidRDefault="00397F83">
            <w:pPr>
              <w:pStyle w:val="ConsPlusNonformat"/>
              <w:jc w:val="both"/>
            </w:pPr>
            <w:r>
              <w:rPr>
                <w:sz w:val="16"/>
              </w:rPr>
              <w:t xml:space="preserve">изготовителем    </w:t>
            </w:r>
          </w:p>
          <w:p w:rsidR="00397F83" w:rsidRDefault="00397F83">
            <w:pPr>
              <w:pStyle w:val="ConsPlusNonformat"/>
              <w:jc w:val="both"/>
            </w:pPr>
            <w:r>
              <w:rPr>
                <w:sz w:val="16"/>
              </w:rPr>
              <w:t xml:space="preserve">лицо на </w:t>
            </w:r>
            <w:proofErr w:type="gramStart"/>
            <w:r>
              <w:rPr>
                <w:sz w:val="16"/>
              </w:rPr>
              <w:t>единой</w:t>
            </w:r>
            <w:proofErr w:type="gramEnd"/>
            <w:r>
              <w:rPr>
                <w:sz w:val="16"/>
              </w:rPr>
              <w:t xml:space="preserve">   </w:t>
            </w:r>
          </w:p>
          <w:p w:rsidR="00397F83" w:rsidRDefault="00397F83">
            <w:pPr>
              <w:pStyle w:val="ConsPlusNonformat"/>
              <w:jc w:val="both"/>
            </w:pPr>
            <w:r>
              <w:rPr>
                <w:sz w:val="16"/>
              </w:rPr>
              <w:t xml:space="preserve">таможенной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632" w:type="dxa"/>
            <w:tcBorders>
              <w:top w:val="nil"/>
            </w:tcBorders>
          </w:tcPr>
          <w:p w:rsidR="00397F83" w:rsidRDefault="00397F83">
            <w:pPr>
              <w:pStyle w:val="ConsPlusNonformat"/>
              <w:jc w:val="both"/>
            </w:pPr>
            <w:bookmarkStart w:id="22" w:name="P1433"/>
            <w:bookmarkEnd w:id="22"/>
            <w:r>
              <w:rPr>
                <w:sz w:val="16"/>
              </w:rPr>
              <w:t xml:space="preserve">Декларация о   </w:t>
            </w:r>
          </w:p>
          <w:p w:rsidR="00397F83" w:rsidRDefault="00397F83">
            <w:pPr>
              <w:pStyle w:val="ConsPlusNonformat"/>
              <w:jc w:val="both"/>
            </w:pPr>
            <w:proofErr w:type="gramStart"/>
            <w:r>
              <w:rPr>
                <w:sz w:val="16"/>
              </w:rPr>
              <w:t>соответствии</w:t>
            </w:r>
            <w:proofErr w:type="gramEnd"/>
            <w:r>
              <w:rPr>
                <w:sz w:val="16"/>
              </w:rPr>
              <w:t xml:space="preserve">   </w:t>
            </w:r>
          </w:p>
          <w:p w:rsidR="00397F83" w:rsidRDefault="00397F83">
            <w:pPr>
              <w:pStyle w:val="ConsPlusNonformat"/>
              <w:jc w:val="both"/>
            </w:pPr>
            <w:r>
              <w:rPr>
                <w:sz w:val="16"/>
              </w:rPr>
              <w:t xml:space="preserve">на партию      </w:t>
            </w:r>
          </w:p>
          <w:p w:rsidR="00397F83" w:rsidRDefault="00397F83">
            <w:pPr>
              <w:pStyle w:val="ConsPlusNonformat"/>
              <w:jc w:val="both"/>
            </w:pPr>
            <w:r>
              <w:rPr>
                <w:sz w:val="16"/>
              </w:rPr>
              <w:t xml:space="preserve">продукции      </w:t>
            </w:r>
          </w:p>
        </w:tc>
      </w:tr>
      <w:tr w:rsidR="00397F83">
        <w:trPr>
          <w:trHeight w:val="189"/>
        </w:trPr>
        <w:tc>
          <w:tcPr>
            <w:tcW w:w="768" w:type="dxa"/>
            <w:tcBorders>
              <w:top w:val="nil"/>
            </w:tcBorders>
          </w:tcPr>
          <w:p w:rsidR="00397F83" w:rsidRDefault="00397F83">
            <w:pPr>
              <w:pStyle w:val="ConsPlusNonformat"/>
              <w:jc w:val="both"/>
            </w:pPr>
            <w:r>
              <w:rPr>
                <w:sz w:val="16"/>
              </w:rPr>
              <w:t xml:space="preserve">  3д  </w:t>
            </w:r>
          </w:p>
        </w:tc>
        <w:tc>
          <w:tcPr>
            <w:tcW w:w="1632"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roofErr w:type="gramStart"/>
            <w:r>
              <w:rPr>
                <w:sz w:val="16"/>
              </w:rPr>
              <w:t>в</w:t>
            </w:r>
            <w:proofErr w:type="gramEnd"/>
            <w:r>
              <w:rPr>
                <w:sz w:val="16"/>
              </w:rPr>
              <w:t xml:space="preserve">    </w:t>
            </w:r>
          </w:p>
          <w:p w:rsidR="00397F83" w:rsidRDefault="00397F83">
            <w:pPr>
              <w:pStyle w:val="ConsPlusNonformat"/>
              <w:jc w:val="both"/>
            </w:pPr>
            <w:r>
              <w:rPr>
                <w:sz w:val="16"/>
              </w:rPr>
              <w:t>аккредитованной</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лаборатории    </w:t>
            </w:r>
          </w:p>
          <w:p w:rsidR="00397F83" w:rsidRDefault="00397F83">
            <w:pPr>
              <w:pStyle w:val="ConsPlusNonformat"/>
              <w:jc w:val="both"/>
            </w:pPr>
            <w:r>
              <w:rPr>
                <w:sz w:val="16"/>
              </w:rPr>
              <w:t>(</w:t>
            </w:r>
            <w:proofErr w:type="gramStart"/>
            <w:r>
              <w:rPr>
                <w:sz w:val="16"/>
              </w:rPr>
              <w:t>центре</w:t>
            </w:r>
            <w:proofErr w:type="gramEnd"/>
            <w:r>
              <w:rPr>
                <w:sz w:val="16"/>
              </w:rPr>
              <w:t xml:space="preserve">)       </w:t>
            </w:r>
          </w:p>
          <w:p w:rsidR="00397F83" w:rsidRDefault="00397F83">
            <w:pPr>
              <w:pStyle w:val="ConsPlusNonformat"/>
              <w:jc w:val="both"/>
            </w:pPr>
            <w:r>
              <w:rPr>
                <w:sz w:val="16"/>
              </w:rPr>
              <w:t xml:space="preserve">обеспечивает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и    </w:t>
            </w:r>
          </w:p>
          <w:p w:rsidR="00397F83" w:rsidRDefault="00397F83">
            <w:pPr>
              <w:pStyle w:val="ConsPlusNonformat"/>
              <w:jc w:val="both"/>
            </w:pPr>
            <w:r>
              <w:rPr>
                <w:sz w:val="16"/>
              </w:rPr>
              <w:t xml:space="preserve">анализирует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5" w:history="1">
              <w:r>
                <w:rPr>
                  <w:color w:val="0000FF"/>
                  <w:sz w:val="16"/>
                </w:rPr>
                <w:t>п. 7.3</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728" w:type="dxa"/>
            <w:tcBorders>
              <w:top w:val="nil"/>
            </w:tcBorders>
          </w:tcPr>
          <w:p w:rsidR="00397F83" w:rsidRDefault="00397F83">
            <w:pPr>
              <w:pStyle w:val="ConsPlusNonformat"/>
              <w:jc w:val="both"/>
            </w:pPr>
            <w:r>
              <w:rPr>
                <w:sz w:val="16"/>
              </w:rPr>
              <w:t xml:space="preserve">       -        </w:t>
            </w:r>
          </w:p>
        </w:tc>
        <w:tc>
          <w:tcPr>
            <w:tcW w:w="1344" w:type="dxa"/>
            <w:tcBorders>
              <w:top w:val="nil"/>
            </w:tcBorders>
          </w:tcPr>
          <w:p w:rsidR="00397F83" w:rsidRDefault="00397F83">
            <w:pPr>
              <w:pStyle w:val="ConsPlusNonformat"/>
              <w:jc w:val="both"/>
            </w:pPr>
            <w:r>
              <w:rPr>
                <w:sz w:val="16"/>
              </w:rPr>
              <w:t>Осуществляет</w:t>
            </w:r>
          </w:p>
          <w:p w:rsidR="00397F83" w:rsidRDefault="00397F83">
            <w:pPr>
              <w:pStyle w:val="ConsPlusNonformat"/>
              <w:jc w:val="both"/>
            </w:pPr>
            <w:r>
              <w:rPr>
                <w:sz w:val="16"/>
              </w:rPr>
              <w:t>изготовитель</w:t>
            </w:r>
          </w:p>
        </w:tc>
        <w:tc>
          <w:tcPr>
            <w:tcW w:w="1824" w:type="dxa"/>
            <w:tcBorders>
              <w:top w:val="nil"/>
            </w:tcBorders>
          </w:tcPr>
          <w:p w:rsidR="00397F83" w:rsidRDefault="00397F83">
            <w:pPr>
              <w:pStyle w:val="ConsPlusNonformat"/>
              <w:jc w:val="both"/>
            </w:pPr>
            <w:r>
              <w:rPr>
                <w:sz w:val="16"/>
              </w:rPr>
              <w:t xml:space="preserve">Выпускаемая      </w:t>
            </w:r>
          </w:p>
          <w:p w:rsidR="00397F83" w:rsidRDefault="00397F83">
            <w:pPr>
              <w:pStyle w:val="ConsPlusNonformat"/>
              <w:jc w:val="both"/>
            </w:pPr>
            <w:r>
              <w:rPr>
                <w:sz w:val="16"/>
              </w:rPr>
              <w:t xml:space="preserve">серийно мебель   </w:t>
            </w:r>
          </w:p>
          <w:p w:rsidR="00397F83" w:rsidRDefault="00397F83">
            <w:pPr>
              <w:pStyle w:val="ConsPlusNonformat"/>
              <w:jc w:val="both"/>
            </w:pPr>
            <w:r>
              <w:rPr>
                <w:sz w:val="16"/>
              </w:rPr>
              <w:t xml:space="preserve">бытовая и для    </w:t>
            </w:r>
          </w:p>
          <w:p w:rsidR="00397F83" w:rsidRDefault="00397F83">
            <w:pPr>
              <w:pStyle w:val="ConsPlusNonformat"/>
              <w:jc w:val="both"/>
            </w:pPr>
            <w:r>
              <w:rPr>
                <w:sz w:val="16"/>
              </w:rPr>
              <w:t xml:space="preserve">общественных     </w:t>
            </w:r>
          </w:p>
          <w:p w:rsidR="00397F83" w:rsidRDefault="00397F83">
            <w:pPr>
              <w:pStyle w:val="ConsPlusNonformat"/>
              <w:jc w:val="both"/>
            </w:pPr>
            <w:r>
              <w:rPr>
                <w:sz w:val="16"/>
              </w:rPr>
              <w:t xml:space="preserve">помещений,       </w:t>
            </w:r>
          </w:p>
          <w:p w:rsidR="00397F83" w:rsidRDefault="00397F83">
            <w:pPr>
              <w:pStyle w:val="ConsPlusNonformat"/>
              <w:jc w:val="both"/>
            </w:pPr>
            <w:r>
              <w:rPr>
                <w:sz w:val="16"/>
              </w:rPr>
              <w:t xml:space="preserve">кроме детской.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
          <w:p w:rsidR="00397F83" w:rsidRDefault="00397F83">
            <w:pPr>
              <w:pStyle w:val="ConsPlusNonformat"/>
              <w:jc w:val="both"/>
            </w:pPr>
            <w:r>
              <w:rPr>
                <w:sz w:val="16"/>
              </w:rPr>
              <w:t xml:space="preserve">государства -    </w:t>
            </w:r>
          </w:p>
          <w:p w:rsidR="00397F83" w:rsidRDefault="00397F83">
            <w:pPr>
              <w:pStyle w:val="ConsPlusNonformat"/>
              <w:jc w:val="both"/>
            </w:pPr>
            <w:r>
              <w:rPr>
                <w:sz w:val="16"/>
              </w:rPr>
              <w:t>члена Таможенного</w:t>
            </w:r>
          </w:p>
          <w:p w:rsidR="00397F83" w:rsidRDefault="00397F83">
            <w:pPr>
              <w:pStyle w:val="ConsPlusNonformat"/>
              <w:jc w:val="both"/>
            </w:pPr>
            <w:r>
              <w:rPr>
                <w:sz w:val="16"/>
              </w:rPr>
              <w:t xml:space="preserve">союза или        </w:t>
            </w:r>
          </w:p>
          <w:p w:rsidR="00397F83" w:rsidRDefault="00397F83">
            <w:pPr>
              <w:pStyle w:val="ConsPlusNonformat"/>
              <w:jc w:val="both"/>
            </w:pPr>
            <w:r>
              <w:rPr>
                <w:sz w:val="16"/>
              </w:rPr>
              <w:t xml:space="preserve">уполномоченное   </w:t>
            </w:r>
          </w:p>
          <w:p w:rsidR="00397F83" w:rsidRDefault="00397F83">
            <w:pPr>
              <w:pStyle w:val="ConsPlusNonformat"/>
              <w:jc w:val="both"/>
            </w:pPr>
            <w:r>
              <w:rPr>
                <w:sz w:val="16"/>
              </w:rPr>
              <w:t xml:space="preserve">изготовителем    </w:t>
            </w:r>
          </w:p>
          <w:p w:rsidR="00397F83" w:rsidRDefault="00397F83">
            <w:pPr>
              <w:pStyle w:val="ConsPlusNonformat"/>
              <w:jc w:val="both"/>
            </w:pPr>
            <w:r>
              <w:rPr>
                <w:sz w:val="16"/>
              </w:rPr>
              <w:t xml:space="preserve">лицо на </w:t>
            </w:r>
            <w:proofErr w:type="gramStart"/>
            <w:r>
              <w:rPr>
                <w:sz w:val="16"/>
              </w:rPr>
              <w:t>единой</w:t>
            </w:r>
            <w:proofErr w:type="gramEnd"/>
            <w:r>
              <w:rPr>
                <w:sz w:val="16"/>
              </w:rPr>
              <w:t xml:space="preserve">   </w:t>
            </w:r>
          </w:p>
          <w:p w:rsidR="00397F83" w:rsidRDefault="00397F83">
            <w:pPr>
              <w:pStyle w:val="ConsPlusNonformat"/>
              <w:jc w:val="both"/>
            </w:pPr>
            <w:r>
              <w:rPr>
                <w:sz w:val="16"/>
              </w:rPr>
              <w:t xml:space="preserve">таможенной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632" w:type="dxa"/>
            <w:tcBorders>
              <w:top w:val="nil"/>
            </w:tcBorders>
          </w:tcPr>
          <w:p w:rsidR="00397F83" w:rsidRDefault="00397F83">
            <w:pPr>
              <w:pStyle w:val="ConsPlusNonformat"/>
              <w:jc w:val="both"/>
            </w:pPr>
            <w:bookmarkStart w:id="23" w:name="P1458"/>
            <w:bookmarkEnd w:id="23"/>
            <w:r>
              <w:rPr>
                <w:sz w:val="16"/>
              </w:rPr>
              <w:t xml:space="preserve">Декларация о   </w:t>
            </w:r>
          </w:p>
          <w:p w:rsidR="00397F83" w:rsidRDefault="00397F83">
            <w:pPr>
              <w:pStyle w:val="ConsPlusNonformat"/>
              <w:jc w:val="both"/>
            </w:pPr>
            <w:proofErr w:type="gramStart"/>
            <w:r>
              <w:rPr>
                <w:sz w:val="16"/>
              </w:rPr>
              <w:t>соответствии</w:t>
            </w:r>
            <w:proofErr w:type="gramEnd"/>
            <w:r>
              <w:rPr>
                <w:sz w:val="16"/>
              </w:rPr>
              <w:t xml:space="preserve">   </w:t>
            </w:r>
          </w:p>
          <w:p w:rsidR="00397F83" w:rsidRDefault="00397F83">
            <w:pPr>
              <w:pStyle w:val="ConsPlusNonformat"/>
              <w:jc w:val="both"/>
            </w:pPr>
            <w:r>
              <w:rPr>
                <w:sz w:val="16"/>
              </w:rPr>
              <w:t xml:space="preserve">на продукцию,  </w:t>
            </w:r>
          </w:p>
          <w:p w:rsidR="00397F83" w:rsidRDefault="00397F83">
            <w:pPr>
              <w:pStyle w:val="ConsPlusNonformat"/>
              <w:jc w:val="both"/>
            </w:pPr>
            <w:r>
              <w:rPr>
                <w:sz w:val="16"/>
              </w:rPr>
              <w:t xml:space="preserve">выпускаемую    </w:t>
            </w:r>
          </w:p>
          <w:p w:rsidR="00397F83" w:rsidRDefault="00397F83">
            <w:pPr>
              <w:pStyle w:val="ConsPlusNonformat"/>
              <w:jc w:val="both"/>
            </w:pPr>
            <w:r>
              <w:rPr>
                <w:sz w:val="16"/>
              </w:rPr>
              <w:t xml:space="preserve">серийно        </w:t>
            </w:r>
          </w:p>
        </w:tc>
      </w:tr>
      <w:tr w:rsidR="00397F83">
        <w:trPr>
          <w:trHeight w:val="189"/>
        </w:trPr>
        <w:tc>
          <w:tcPr>
            <w:tcW w:w="768" w:type="dxa"/>
            <w:tcBorders>
              <w:top w:val="nil"/>
            </w:tcBorders>
          </w:tcPr>
          <w:p w:rsidR="00397F83" w:rsidRDefault="00397F83">
            <w:pPr>
              <w:pStyle w:val="ConsPlusNonformat"/>
              <w:jc w:val="both"/>
            </w:pPr>
            <w:r>
              <w:rPr>
                <w:sz w:val="16"/>
              </w:rPr>
              <w:t xml:space="preserve">  4д  </w:t>
            </w:r>
          </w:p>
        </w:tc>
        <w:tc>
          <w:tcPr>
            <w:tcW w:w="1632"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roofErr w:type="gramStart"/>
            <w:r>
              <w:rPr>
                <w:sz w:val="16"/>
              </w:rPr>
              <w:t>в</w:t>
            </w:r>
            <w:proofErr w:type="gramEnd"/>
            <w:r>
              <w:rPr>
                <w:sz w:val="16"/>
              </w:rPr>
              <w:t xml:space="preserve">    </w:t>
            </w:r>
          </w:p>
          <w:p w:rsidR="00397F83" w:rsidRDefault="00397F83">
            <w:pPr>
              <w:pStyle w:val="ConsPlusNonformat"/>
              <w:jc w:val="both"/>
            </w:pPr>
            <w:r>
              <w:rPr>
                <w:sz w:val="16"/>
              </w:rPr>
              <w:t>аккредитованной</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лаборатории    </w:t>
            </w:r>
          </w:p>
          <w:p w:rsidR="00397F83" w:rsidRDefault="00397F83">
            <w:pPr>
              <w:pStyle w:val="ConsPlusNonformat"/>
              <w:jc w:val="both"/>
            </w:pPr>
            <w:r>
              <w:rPr>
                <w:sz w:val="16"/>
              </w:rPr>
              <w:t>(</w:t>
            </w:r>
            <w:proofErr w:type="gramStart"/>
            <w:r>
              <w:rPr>
                <w:sz w:val="16"/>
              </w:rPr>
              <w:t>центре</w:t>
            </w:r>
            <w:proofErr w:type="gramEnd"/>
            <w:r>
              <w:rPr>
                <w:sz w:val="16"/>
              </w:rPr>
              <w:t xml:space="preserve">)       </w:t>
            </w:r>
          </w:p>
          <w:p w:rsidR="00397F83" w:rsidRDefault="00397F83">
            <w:pPr>
              <w:pStyle w:val="ConsPlusNonformat"/>
              <w:jc w:val="both"/>
            </w:pPr>
            <w:r>
              <w:rPr>
                <w:sz w:val="16"/>
              </w:rPr>
              <w:t xml:space="preserve">обеспечивает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и    </w:t>
            </w:r>
          </w:p>
          <w:p w:rsidR="00397F83" w:rsidRDefault="00397F83">
            <w:pPr>
              <w:pStyle w:val="ConsPlusNonformat"/>
              <w:jc w:val="both"/>
            </w:pPr>
            <w:r>
              <w:rPr>
                <w:sz w:val="16"/>
              </w:rPr>
              <w:t xml:space="preserve">анализирует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5" w:history="1">
              <w:r>
                <w:rPr>
                  <w:color w:val="0000FF"/>
                  <w:sz w:val="16"/>
                </w:rPr>
                <w:t>п. 7.3</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lastRenderedPageBreak/>
              <w:t xml:space="preserve">Технического   </w:t>
            </w:r>
          </w:p>
          <w:p w:rsidR="00397F83" w:rsidRDefault="00397F83">
            <w:pPr>
              <w:pStyle w:val="ConsPlusNonformat"/>
              <w:jc w:val="both"/>
            </w:pPr>
            <w:r>
              <w:rPr>
                <w:sz w:val="16"/>
              </w:rPr>
              <w:t xml:space="preserve">регламента     </w:t>
            </w:r>
          </w:p>
        </w:tc>
        <w:tc>
          <w:tcPr>
            <w:tcW w:w="1728" w:type="dxa"/>
            <w:tcBorders>
              <w:top w:val="nil"/>
            </w:tcBorders>
          </w:tcPr>
          <w:p w:rsidR="00397F83" w:rsidRDefault="00397F83">
            <w:pPr>
              <w:pStyle w:val="ConsPlusNonformat"/>
              <w:jc w:val="both"/>
            </w:pPr>
            <w:r>
              <w:rPr>
                <w:sz w:val="16"/>
              </w:rPr>
              <w:lastRenderedPageBreak/>
              <w:t xml:space="preserve">       -        </w:t>
            </w:r>
          </w:p>
        </w:tc>
        <w:tc>
          <w:tcPr>
            <w:tcW w:w="1344" w:type="dxa"/>
            <w:tcBorders>
              <w:top w:val="nil"/>
            </w:tcBorders>
          </w:tcPr>
          <w:p w:rsidR="00397F83" w:rsidRDefault="00397F83">
            <w:pPr>
              <w:pStyle w:val="ConsPlusNonformat"/>
              <w:jc w:val="both"/>
            </w:pPr>
            <w:r>
              <w:rPr>
                <w:sz w:val="16"/>
              </w:rPr>
              <w:t xml:space="preserve">     -      </w:t>
            </w:r>
          </w:p>
        </w:tc>
        <w:tc>
          <w:tcPr>
            <w:tcW w:w="1824" w:type="dxa"/>
            <w:tcBorders>
              <w:top w:val="nil"/>
            </w:tcBorders>
          </w:tcPr>
          <w:p w:rsidR="00397F83" w:rsidRDefault="00397F83">
            <w:pPr>
              <w:pStyle w:val="ConsPlusNonformat"/>
              <w:jc w:val="both"/>
            </w:pPr>
            <w:r>
              <w:rPr>
                <w:sz w:val="16"/>
              </w:rPr>
              <w:t>Партия продукции,</w:t>
            </w:r>
          </w:p>
          <w:p w:rsidR="00397F83" w:rsidRDefault="00397F83">
            <w:pPr>
              <w:pStyle w:val="ConsPlusNonformat"/>
              <w:jc w:val="both"/>
            </w:pPr>
            <w:r>
              <w:rPr>
                <w:sz w:val="16"/>
              </w:rPr>
              <w:t xml:space="preserve">единичные        </w:t>
            </w:r>
          </w:p>
          <w:p w:rsidR="00397F83" w:rsidRDefault="00397F83">
            <w:pPr>
              <w:pStyle w:val="ConsPlusNonformat"/>
              <w:jc w:val="both"/>
            </w:pPr>
            <w:r>
              <w:rPr>
                <w:sz w:val="16"/>
              </w:rPr>
              <w:t xml:space="preserve">изделия мебели:  </w:t>
            </w:r>
          </w:p>
          <w:p w:rsidR="00397F83" w:rsidRDefault="00397F83">
            <w:pPr>
              <w:pStyle w:val="ConsPlusNonformat"/>
              <w:jc w:val="both"/>
            </w:pPr>
            <w:r>
              <w:rPr>
                <w:sz w:val="16"/>
              </w:rPr>
              <w:t xml:space="preserve">бытовая и для    </w:t>
            </w:r>
          </w:p>
          <w:p w:rsidR="00397F83" w:rsidRDefault="00397F83">
            <w:pPr>
              <w:pStyle w:val="ConsPlusNonformat"/>
              <w:jc w:val="both"/>
            </w:pPr>
            <w:r>
              <w:rPr>
                <w:sz w:val="16"/>
              </w:rPr>
              <w:t xml:space="preserve">общественных     </w:t>
            </w:r>
          </w:p>
          <w:p w:rsidR="00397F83" w:rsidRDefault="00397F83">
            <w:pPr>
              <w:pStyle w:val="ConsPlusNonformat"/>
              <w:jc w:val="both"/>
            </w:pPr>
            <w:r>
              <w:rPr>
                <w:sz w:val="16"/>
              </w:rPr>
              <w:t xml:space="preserve">помещений,       </w:t>
            </w:r>
          </w:p>
          <w:p w:rsidR="00397F83" w:rsidRDefault="00397F83">
            <w:pPr>
              <w:pStyle w:val="ConsPlusNonformat"/>
              <w:jc w:val="both"/>
            </w:pPr>
            <w:r>
              <w:rPr>
                <w:sz w:val="16"/>
              </w:rPr>
              <w:t xml:space="preserve">кроме детской.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
          <w:p w:rsidR="00397F83" w:rsidRDefault="00397F83">
            <w:pPr>
              <w:pStyle w:val="ConsPlusNonformat"/>
              <w:jc w:val="both"/>
            </w:pPr>
            <w:r>
              <w:rPr>
                <w:sz w:val="16"/>
              </w:rPr>
              <w:t xml:space="preserve">продавец         </w:t>
            </w:r>
          </w:p>
          <w:p w:rsidR="00397F83" w:rsidRDefault="00397F83">
            <w:pPr>
              <w:pStyle w:val="ConsPlusNonformat"/>
              <w:jc w:val="both"/>
            </w:pPr>
            <w:r>
              <w:rPr>
                <w:sz w:val="16"/>
              </w:rPr>
              <w:t xml:space="preserve">(поставщик)      </w:t>
            </w:r>
          </w:p>
          <w:p w:rsidR="00397F83" w:rsidRDefault="00397F83">
            <w:pPr>
              <w:pStyle w:val="ConsPlusNonformat"/>
              <w:jc w:val="both"/>
            </w:pPr>
            <w:r>
              <w:rPr>
                <w:sz w:val="16"/>
              </w:rPr>
              <w:t xml:space="preserve">государства -    </w:t>
            </w:r>
          </w:p>
          <w:p w:rsidR="00397F83" w:rsidRDefault="00397F83">
            <w:pPr>
              <w:pStyle w:val="ConsPlusNonformat"/>
              <w:jc w:val="both"/>
            </w:pPr>
            <w:r>
              <w:rPr>
                <w:sz w:val="16"/>
              </w:rPr>
              <w:t>члена Таможенного</w:t>
            </w:r>
          </w:p>
          <w:p w:rsidR="00397F83" w:rsidRDefault="00397F83">
            <w:pPr>
              <w:pStyle w:val="ConsPlusNonformat"/>
              <w:jc w:val="both"/>
            </w:pPr>
            <w:r>
              <w:rPr>
                <w:sz w:val="16"/>
              </w:rPr>
              <w:t xml:space="preserve">союза или        </w:t>
            </w:r>
          </w:p>
          <w:p w:rsidR="00397F83" w:rsidRDefault="00397F83">
            <w:pPr>
              <w:pStyle w:val="ConsPlusNonformat"/>
              <w:jc w:val="both"/>
            </w:pPr>
            <w:r>
              <w:rPr>
                <w:sz w:val="16"/>
              </w:rPr>
              <w:t xml:space="preserve">уполномоченное   </w:t>
            </w:r>
          </w:p>
          <w:p w:rsidR="00397F83" w:rsidRDefault="00397F83">
            <w:pPr>
              <w:pStyle w:val="ConsPlusNonformat"/>
              <w:jc w:val="both"/>
            </w:pPr>
            <w:r>
              <w:rPr>
                <w:sz w:val="16"/>
              </w:rPr>
              <w:t xml:space="preserve">иностранным      </w:t>
            </w:r>
          </w:p>
          <w:p w:rsidR="00397F83" w:rsidRDefault="00397F83">
            <w:pPr>
              <w:pStyle w:val="ConsPlusNonformat"/>
              <w:jc w:val="both"/>
            </w:pPr>
            <w:r>
              <w:rPr>
                <w:sz w:val="16"/>
              </w:rPr>
              <w:t xml:space="preserve">изготовителем    </w:t>
            </w:r>
          </w:p>
          <w:p w:rsidR="00397F83" w:rsidRDefault="00397F83">
            <w:pPr>
              <w:pStyle w:val="ConsPlusNonformat"/>
              <w:jc w:val="both"/>
            </w:pPr>
            <w:r>
              <w:rPr>
                <w:sz w:val="16"/>
              </w:rPr>
              <w:t xml:space="preserve">лицо на </w:t>
            </w:r>
            <w:proofErr w:type="gramStart"/>
            <w:r>
              <w:rPr>
                <w:sz w:val="16"/>
              </w:rPr>
              <w:t>единой</w:t>
            </w:r>
            <w:proofErr w:type="gramEnd"/>
            <w:r>
              <w:rPr>
                <w:sz w:val="16"/>
              </w:rPr>
              <w:t xml:space="preserve">   </w:t>
            </w:r>
          </w:p>
          <w:p w:rsidR="00397F83" w:rsidRDefault="00397F83">
            <w:pPr>
              <w:pStyle w:val="ConsPlusNonformat"/>
              <w:jc w:val="both"/>
            </w:pPr>
            <w:r>
              <w:rPr>
                <w:sz w:val="16"/>
              </w:rPr>
              <w:lastRenderedPageBreak/>
              <w:t xml:space="preserve">таможенной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Таможенного союза</w:t>
            </w:r>
          </w:p>
        </w:tc>
        <w:tc>
          <w:tcPr>
            <w:tcW w:w="1632" w:type="dxa"/>
            <w:tcBorders>
              <w:top w:val="nil"/>
            </w:tcBorders>
          </w:tcPr>
          <w:p w:rsidR="00397F83" w:rsidRDefault="00397F83">
            <w:pPr>
              <w:pStyle w:val="ConsPlusNonformat"/>
              <w:jc w:val="both"/>
            </w:pPr>
            <w:bookmarkStart w:id="24" w:name="P1479"/>
            <w:bookmarkEnd w:id="24"/>
            <w:r>
              <w:rPr>
                <w:sz w:val="16"/>
              </w:rPr>
              <w:lastRenderedPageBreak/>
              <w:t xml:space="preserve">Декларация о   </w:t>
            </w:r>
          </w:p>
          <w:p w:rsidR="00397F83" w:rsidRDefault="00397F83">
            <w:pPr>
              <w:pStyle w:val="ConsPlusNonformat"/>
              <w:jc w:val="both"/>
            </w:pPr>
            <w:proofErr w:type="gramStart"/>
            <w:r>
              <w:rPr>
                <w:sz w:val="16"/>
              </w:rPr>
              <w:t>соответствии</w:t>
            </w:r>
            <w:proofErr w:type="gramEnd"/>
            <w:r>
              <w:rPr>
                <w:sz w:val="16"/>
              </w:rPr>
              <w:t xml:space="preserve">   </w:t>
            </w:r>
          </w:p>
          <w:p w:rsidR="00397F83" w:rsidRDefault="00397F83">
            <w:pPr>
              <w:pStyle w:val="ConsPlusNonformat"/>
              <w:jc w:val="both"/>
            </w:pPr>
            <w:r>
              <w:rPr>
                <w:sz w:val="16"/>
              </w:rPr>
              <w:t xml:space="preserve">на партию      </w:t>
            </w:r>
          </w:p>
          <w:p w:rsidR="00397F83" w:rsidRDefault="00397F83">
            <w:pPr>
              <w:pStyle w:val="ConsPlusNonformat"/>
              <w:jc w:val="both"/>
            </w:pPr>
            <w:r>
              <w:rPr>
                <w:sz w:val="16"/>
              </w:rPr>
              <w:t xml:space="preserve">продукции      </w:t>
            </w:r>
          </w:p>
        </w:tc>
      </w:tr>
      <w:tr w:rsidR="00397F83">
        <w:trPr>
          <w:trHeight w:val="189"/>
        </w:trPr>
        <w:tc>
          <w:tcPr>
            <w:tcW w:w="768" w:type="dxa"/>
            <w:tcBorders>
              <w:top w:val="nil"/>
            </w:tcBorders>
          </w:tcPr>
          <w:p w:rsidR="00397F83" w:rsidRDefault="00397F83">
            <w:pPr>
              <w:pStyle w:val="ConsPlusNonformat"/>
              <w:jc w:val="both"/>
            </w:pPr>
            <w:r>
              <w:rPr>
                <w:sz w:val="16"/>
              </w:rPr>
              <w:lastRenderedPageBreak/>
              <w:t xml:space="preserve">  6д  </w:t>
            </w:r>
          </w:p>
        </w:tc>
        <w:tc>
          <w:tcPr>
            <w:tcW w:w="1632" w:type="dxa"/>
            <w:tcBorders>
              <w:top w:val="nil"/>
            </w:tcBorders>
          </w:tcPr>
          <w:p w:rsidR="00397F83" w:rsidRDefault="00397F83">
            <w:pPr>
              <w:pStyle w:val="ConsPlusNonformat"/>
              <w:jc w:val="both"/>
            </w:pPr>
            <w:r>
              <w:rPr>
                <w:sz w:val="16"/>
              </w:rPr>
              <w:t xml:space="preserve">Испытание      </w:t>
            </w:r>
          </w:p>
          <w:p w:rsidR="00397F83" w:rsidRDefault="00397F83">
            <w:pPr>
              <w:pStyle w:val="ConsPlusNonformat"/>
              <w:jc w:val="both"/>
            </w:pPr>
            <w:r>
              <w:rPr>
                <w:sz w:val="16"/>
              </w:rPr>
              <w:t xml:space="preserve">образцов       </w:t>
            </w:r>
          </w:p>
          <w:p w:rsidR="00397F83" w:rsidRDefault="00397F83">
            <w:pPr>
              <w:pStyle w:val="ConsPlusNonformat"/>
              <w:jc w:val="both"/>
            </w:pPr>
            <w:r>
              <w:rPr>
                <w:sz w:val="16"/>
              </w:rPr>
              <w:t xml:space="preserve">продукции </w:t>
            </w:r>
            <w:proofErr w:type="gramStart"/>
            <w:r>
              <w:rPr>
                <w:sz w:val="16"/>
              </w:rPr>
              <w:t>в</w:t>
            </w:r>
            <w:proofErr w:type="gramEnd"/>
            <w:r>
              <w:rPr>
                <w:sz w:val="16"/>
              </w:rPr>
              <w:t xml:space="preserve">    </w:t>
            </w:r>
          </w:p>
          <w:p w:rsidR="00397F83" w:rsidRDefault="00397F83">
            <w:pPr>
              <w:pStyle w:val="ConsPlusNonformat"/>
              <w:jc w:val="both"/>
            </w:pPr>
            <w:r>
              <w:rPr>
                <w:sz w:val="16"/>
              </w:rPr>
              <w:t>аккредитованной</w:t>
            </w:r>
          </w:p>
          <w:p w:rsidR="00397F83" w:rsidRDefault="00397F83">
            <w:pPr>
              <w:pStyle w:val="ConsPlusNonformat"/>
              <w:jc w:val="both"/>
            </w:pPr>
            <w:r>
              <w:rPr>
                <w:sz w:val="16"/>
              </w:rPr>
              <w:t xml:space="preserve">испытательной  </w:t>
            </w:r>
          </w:p>
          <w:p w:rsidR="00397F83" w:rsidRDefault="00397F83">
            <w:pPr>
              <w:pStyle w:val="ConsPlusNonformat"/>
              <w:jc w:val="both"/>
            </w:pPr>
            <w:r>
              <w:rPr>
                <w:sz w:val="16"/>
              </w:rPr>
              <w:t xml:space="preserve">лаборатории    </w:t>
            </w:r>
          </w:p>
          <w:p w:rsidR="00397F83" w:rsidRDefault="00397F83">
            <w:pPr>
              <w:pStyle w:val="ConsPlusNonformat"/>
              <w:jc w:val="both"/>
            </w:pPr>
            <w:r>
              <w:rPr>
                <w:sz w:val="16"/>
              </w:rPr>
              <w:t>(</w:t>
            </w:r>
            <w:proofErr w:type="gramStart"/>
            <w:r>
              <w:rPr>
                <w:sz w:val="16"/>
              </w:rPr>
              <w:t>центре</w:t>
            </w:r>
            <w:proofErr w:type="gramEnd"/>
            <w:r>
              <w:rPr>
                <w:sz w:val="16"/>
              </w:rPr>
              <w:t xml:space="preserve">)       </w:t>
            </w:r>
          </w:p>
          <w:p w:rsidR="00397F83" w:rsidRDefault="00397F83">
            <w:pPr>
              <w:pStyle w:val="ConsPlusNonformat"/>
              <w:jc w:val="both"/>
            </w:pPr>
            <w:r>
              <w:rPr>
                <w:sz w:val="16"/>
              </w:rPr>
              <w:t xml:space="preserve">обеспечивает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формирует и    </w:t>
            </w:r>
          </w:p>
          <w:p w:rsidR="00397F83" w:rsidRDefault="00397F83">
            <w:pPr>
              <w:pStyle w:val="ConsPlusNonformat"/>
              <w:jc w:val="both"/>
            </w:pPr>
            <w:r>
              <w:rPr>
                <w:sz w:val="16"/>
              </w:rPr>
              <w:t xml:space="preserve">анализирует    </w:t>
            </w:r>
          </w:p>
          <w:p w:rsidR="00397F83" w:rsidRDefault="00397F83">
            <w:pPr>
              <w:pStyle w:val="ConsPlusNonformat"/>
              <w:jc w:val="both"/>
            </w:pPr>
            <w:r>
              <w:rPr>
                <w:sz w:val="16"/>
              </w:rPr>
              <w:t xml:space="preserve">техническую    </w:t>
            </w:r>
          </w:p>
          <w:p w:rsidR="00397F83" w:rsidRDefault="00397F83">
            <w:pPr>
              <w:pStyle w:val="ConsPlusNonformat"/>
              <w:jc w:val="both"/>
            </w:pPr>
            <w:r>
              <w:rPr>
                <w:sz w:val="16"/>
              </w:rPr>
              <w:t xml:space="preserve">документацию   </w:t>
            </w:r>
          </w:p>
          <w:p w:rsidR="00397F83" w:rsidRDefault="00397F83">
            <w:pPr>
              <w:pStyle w:val="ConsPlusNonformat"/>
              <w:jc w:val="both"/>
            </w:pPr>
            <w:r>
              <w:rPr>
                <w:sz w:val="16"/>
              </w:rPr>
              <w:t xml:space="preserve">в соответствии </w:t>
            </w:r>
          </w:p>
          <w:p w:rsidR="00397F83" w:rsidRDefault="00397F83">
            <w:pPr>
              <w:pStyle w:val="ConsPlusNonformat"/>
              <w:jc w:val="both"/>
            </w:pPr>
            <w:r>
              <w:rPr>
                <w:sz w:val="16"/>
              </w:rPr>
              <w:t xml:space="preserve">с </w:t>
            </w:r>
            <w:hyperlink w:anchor="P215" w:history="1">
              <w:r>
                <w:rPr>
                  <w:color w:val="0000FF"/>
                  <w:sz w:val="16"/>
                </w:rPr>
                <w:t>п. 7.3</w:t>
              </w:r>
            </w:hyperlink>
          </w:p>
          <w:p w:rsidR="00397F83" w:rsidRDefault="00397F83">
            <w:pPr>
              <w:pStyle w:val="ConsPlusNonformat"/>
              <w:jc w:val="both"/>
            </w:pPr>
            <w:r>
              <w:rPr>
                <w:sz w:val="16"/>
              </w:rPr>
              <w:t xml:space="preserve">статьи 6       </w:t>
            </w:r>
          </w:p>
          <w:p w:rsidR="00397F83" w:rsidRDefault="00397F83">
            <w:pPr>
              <w:pStyle w:val="ConsPlusNonformat"/>
              <w:jc w:val="both"/>
            </w:pPr>
            <w:r>
              <w:rPr>
                <w:sz w:val="16"/>
              </w:rPr>
              <w:t xml:space="preserve">настоящего     </w:t>
            </w:r>
          </w:p>
          <w:p w:rsidR="00397F83" w:rsidRDefault="00397F83">
            <w:pPr>
              <w:pStyle w:val="ConsPlusNonformat"/>
              <w:jc w:val="both"/>
            </w:pPr>
            <w:r>
              <w:rPr>
                <w:sz w:val="16"/>
              </w:rPr>
              <w:t xml:space="preserve">Технического   </w:t>
            </w:r>
          </w:p>
          <w:p w:rsidR="00397F83" w:rsidRDefault="00397F83">
            <w:pPr>
              <w:pStyle w:val="ConsPlusNonformat"/>
              <w:jc w:val="both"/>
            </w:pPr>
            <w:r>
              <w:rPr>
                <w:sz w:val="16"/>
              </w:rPr>
              <w:t xml:space="preserve">регламента     </w:t>
            </w:r>
          </w:p>
        </w:tc>
        <w:tc>
          <w:tcPr>
            <w:tcW w:w="1728" w:type="dxa"/>
            <w:tcBorders>
              <w:top w:val="nil"/>
            </w:tcBorders>
          </w:tcPr>
          <w:p w:rsidR="00397F83" w:rsidRDefault="00397F83">
            <w:pPr>
              <w:pStyle w:val="ConsPlusNonformat"/>
              <w:jc w:val="both"/>
            </w:pPr>
            <w:r>
              <w:rPr>
                <w:sz w:val="16"/>
              </w:rPr>
              <w:t xml:space="preserve">Сертификация    </w:t>
            </w:r>
          </w:p>
          <w:p w:rsidR="00397F83" w:rsidRDefault="00397F83">
            <w:pPr>
              <w:pStyle w:val="ConsPlusNonformat"/>
              <w:jc w:val="both"/>
            </w:pPr>
            <w:r>
              <w:rPr>
                <w:sz w:val="16"/>
              </w:rPr>
              <w:t xml:space="preserve">системы         </w:t>
            </w:r>
          </w:p>
          <w:p w:rsidR="00397F83" w:rsidRDefault="00397F83">
            <w:pPr>
              <w:pStyle w:val="ConsPlusNonformat"/>
              <w:jc w:val="both"/>
            </w:pPr>
            <w:r>
              <w:rPr>
                <w:sz w:val="16"/>
              </w:rPr>
              <w:t xml:space="preserve">менеджмента     </w:t>
            </w:r>
          </w:p>
          <w:p w:rsidR="00397F83" w:rsidRDefault="00397F83">
            <w:pPr>
              <w:pStyle w:val="ConsPlusNonformat"/>
              <w:jc w:val="both"/>
            </w:pPr>
            <w:r>
              <w:rPr>
                <w:sz w:val="16"/>
              </w:rPr>
              <w:t xml:space="preserve">качества        </w:t>
            </w:r>
          </w:p>
          <w:p w:rsidR="00397F83" w:rsidRDefault="00397F83">
            <w:pPr>
              <w:pStyle w:val="ConsPlusNonformat"/>
              <w:jc w:val="both"/>
            </w:pPr>
            <w:r>
              <w:rPr>
                <w:sz w:val="16"/>
              </w:rPr>
              <w:t xml:space="preserve">проектирования  </w:t>
            </w:r>
          </w:p>
          <w:p w:rsidR="00397F83" w:rsidRDefault="00397F83">
            <w:pPr>
              <w:pStyle w:val="ConsPlusNonformat"/>
              <w:jc w:val="both"/>
            </w:pPr>
            <w:r>
              <w:rPr>
                <w:sz w:val="16"/>
              </w:rPr>
              <w:t xml:space="preserve">и (или)         </w:t>
            </w:r>
          </w:p>
          <w:p w:rsidR="00397F83" w:rsidRDefault="00397F83">
            <w:pPr>
              <w:pStyle w:val="ConsPlusNonformat"/>
              <w:jc w:val="both"/>
            </w:pPr>
            <w:r>
              <w:rPr>
                <w:sz w:val="16"/>
              </w:rPr>
              <w:t xml:space="preserve">производства    </w:t>
            </w:r>
          </w:p>
          <w:p w:rsidR="00397F83" w:rsidRDefault="00397F83">
            <w:pPr>
              <w:pStyle w:val="ConsPlusNonformat"/>
              <w:jc w:val="both"/>
            </w:pPr>
            <w:r>
              <w:rPr>
                <w:sz w:val="16"/>
              </w:rPr>
              <w:t xml:space="preserve">аккредитованным </w:t>
            </w:r>
          </w:p>
          <w:p w:rsidR="00397F83" w:rsidRDefault="00397F83">
            <w:pPr>
              <w:pStyle w:val="ConsPlusNonformat"/>
              <w:jc w:val="both"/>
            </w:pPr>
            <w:r>
              <w:rPr>
                <w:sz w:val="16"/>
              </w:rPr>
              <w:t xml:space="preserve">органом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систем          </w:t>
            </w:r>
          </w:p>
          <w:p w:rsidR="00397F83" w:rsidRDefault="00397F83">
            <w:pPr>
              <w:pStyle w:val="ConsPlusNonformat"/>
              <w:jc w:val="both"/>
            </w:pPr>
            <w:r>
              <w:rPr>
                <w:sz w:val="16"/>
              </w:rPr>
              <w:t xml:space="preserve">менеджмента     </w:t>
            </w:r>
          </w:p>
          <w:p w:rsidR="00397F83" w:rsidRDefault="00397F83">
            <w:pPr>
              <w:pStyle w:val="ConsPlusNonformat"/>
              <w:jc w:val="both"/>
            </w:pPr>
            <w:r>
              <w:rPr>
                <w:sz w:val="16"/>
              </w:rPr>
              <w:t xml:space="preserve">качества,       </w:t>
            </w:r>
          </w:p>
          <w:p w:rsidR="00397F83" w:rsidRDefault="00397F83">
            <w:pPr>
              <w:pStyle w:val="ConsPlusNonformat"/>
              <w:jc w:val="both"/>
            </w:pPr>
            <w:r>
              <w:rPr>
                <w:sz w:val="16"/>
              </w:rPr>
              <w:t xml:space="preserve">включенным в    </w:t>
            </w:r>
          </w:p>
          <w:p w:rsidR="00397F83" w:rsidRDefault="00397F83">
            <w:pPr>
              <w:pStyle w:val="ConsPlusNonformat"/>
              <w:jc w:val="both"/>
            </w:pPr>
            <w:r>
              <w:rPr>
                <w:sz w:val="16"/>
              </w:rPr>
              <w:t xml:space="preserve">Единый реестр   </w:t>
            </w:r>
          </w:p>
          <w:p w:rsidR="00397F83" w:rsidRDefault="00397F83">
            <w:pPr>
              <w:pStyle w:val="ConsPlusNonformat"/>
              <w:jc w:val="both"/>
            </w:pPr>
            <w:r>
              <w:rPr>
                <w:sz w:val="16"/>
              </w:rPr>
              <w:t xml:space="preserve">органов </w:t>
            </w:r>
            <w:proofErr w:type="gramStart"/>
            <w:r>
              <w:rPr>
                <w:sz w:val="16"/>
              </w:rPr>
              <w:t>по</w:t>
            </w:r>
            <w:proofErr w:type="gramEnd"/>
            <w:r>
              <w:rPr>
                <w:sz w:val="16"/>
              </w:rPr>
              <w:t xml:space="preserve">      </w:t>
            </w:r>
          </w:p>
          <w:p w:rsidR="00397F83" w:rsidRDefault="00397F83">
            <w:pPr>
              <w:pStyle w:val="ConsPlusNonformat"/>
              <w:jc w:val="both"/>
            </w:pPr>
            <w:r>
              <w:rPr>
                <w:sz w:val="16"/>
              </w:rPr>
              <w:t xml:space="preserve">сертификации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344" w:type="dxa"/>
            <w:tcBorders>
              <w:top w:val="nil"/>
            </w:tcBorders>
          </w:tcPr>
          <w:p w:rsidR="00397F83" w:rsidRDefault="00397F83">
            <w:pPr>
              <w:pStyle w:val="ConsPlusNonformat"/>
              <w:jc w:val="both"/>
            </w:pPr>
            <w:r>
              <w:rPr>
                <w:sz w:val="16"/>
              </w:rPr>
              <w:t>Осуществляет</w:t>
            </w:r>
          </w:p>
          <w:p w:rsidR="00397F83" w:rsidRDefault="00397F83">
            <w:pPr>
              <w:pStyle w:val="ConsPlusNonformat"/>
              <w:jc w:val="both"/>
            </w:pPr>
            <w:r>
              <w:rPr>
                <w:sz w:val="16"/>
              </w:rPr>
              <w:t>изготовитель</w:t>
            </w:r>
          </w:p>
        </w:tc>
        <w:tc>
          <w:tcPr>
            <w:tcW w:w="1824" w:type="dxa"/>
            <w:tcBorders>
              <w:top w:val="nil"/>
            </w:tcBorders>
          </w:tcPr>
          <w:p w:rsidR="00397F83" w:rsidRDefault="00397F83">
            <w:pPr>
              <w:pStyle w:val="ConsPlusNonformat"/>
              <w:jc w:val="both"/>
            </w:pPr>
            <w:r>
              <w:rPr>
                <w:sz w:val="16"/>
              </w:rPr>
              <w:t xml:space="preserve">Выпускаемая      </w:t>
            </w:r>
          </w:p>
          <w:p w:rsidR="00397F83" w:rsidRDefault="00397F83">
            <w:pPr>
              <w:pStyle w:val="ConsPlusNonformat"/>
              <w:jc w:val="both"/>
            </w:pPr>
            <w:r>
              <w:rPr>
                <w:sz w:val="16"/>
              </w:rPr>
              <w:t xml:space="preserve">серийно мебель   </w:t>
            </w:r>
          </w:p>
          <w:p w:rsidR="00397F83" w:rsidRDefault="00397F83">
            <w:pPr>
              <w:pStyle w:val="ConsPlusNonformat"/>
              <w:jc w:val="both"/>
            </w:pPr>
            <w:r>
              <w:rPr>
                <w:sz w:val="16"/>
              </w:rPr>
              <w:t xml:space="preserve">бытовая и для    </w:t>
            </w:r>
          </w:p>
          <w:p w:rsidR="00397F83" w:rsidRDefault="00397F83">
            <w:pPr>
              <w:pStyle w:val="ConsPlusNonformat"/>
              <w:jc w:val="both"/>
            </w:pPr>
            <w:r>
              <w:rPr>
                <w:sz w:val="16"/>
              </w:rPr>
              <w:t xml:space="preserve">общественных     </w:t>
            </w:r>
          </w:p>
          <w:p w:rsidR="00397F83" w:rsidRDefault="00397F83">
            <w:pPr>
              <w:pStyle w:val="ConsPlusNonformat"/>
              <w:jc w:val="both"/>
            </w:pPr>
            <w:r>
              <w:rPr>
                <w:sz w:val="16"/>
              </w:rPr>
              <w:t xml:space="preserve">помещений,       </w:t>
            </w:r>
          </w:p>
          <w:p w:rsidR="00397F83" w:rsidRDefault="00397F83">
            <w:pPr>
              <w:pStyle w:val="ConsPlusNonformat"/>
              <w:jc w:val="both"/>
            </w:pPr>
            <w:r>
              <w:rPr>
                <w:sz w:val="16"/>
              </w:rPr>
              <w:t xml:space="preserve">кроме детской.   </w:t>
            </w:r>
          </w:p>
          <w:p w:rsidR="00397F83" w:rsidRDefault="00397F83">
            <w:pPr>
              <w:pStyle w:val="ConsPlusNonformat"/>
              <w:jc w:val="both"/>
            </w:pPr>
            <w:r>
              <w:rPr>
                <w:sz w:val="16"/>
              </w:rPr>
              <w:t xml:space="preserve">Заявитель-       </w:t>
            </w:r>
          </w:p>
          <w:p w:rsidR="00397F83" w:rsidRDefault="00397F83">
            <w:pPr>
              <w:pStyle w:val="ConsPlusNonformat"/>
              <w:jc w:val="both"/>
            </w:pPr>
            <w:r>
              <w:rPr>
                <w:sz w:val="16"/>
              </w:rPr>
              <w:t xml:space="preserve">изготовитель     </w:t>
            </w:r>
          </w:p>
          <w:p w:rsidR="00397F83" w:rsidRDefault="00397F83">
            <w:pPr>
              <w:pStyle w:val="ConsPlusNonformat"/>
              <w:jc w:val="both"/>
            </w:pPr>
            <w:r>
              <w:rPr>
                <w:sz w:val="16"/>
              </w:rPr>
              <w:t xml:space="preserve">государства -    </w:t>
            </w:r>
          </w:p>
          <w:p w:rsidR="00397F83" w:rsidRDefault="00397F83">
            <w:pPr>
              <w:pStyle w:val="ConsPlusNonformat"/>
              <w:jc w:val="both"/>
            </w:pPr>
            <w:r>
              <w:rPr>
                <w:sz w:val="16"/>
              </w:rPr>
              <w:t>члена Таможенного</w:t>
            </w:r>
          </w:p>
          <w:p w:rsidR="00397F83" w:rsidRDefault="00397F83">
            <w:pPr>
              <w:pStyle w:val="ConsPlusNonformat"/>
              <w:jc w:val="both"/>
            </w:pPr>
            <w:r>
              <w:rPr>
                <w:sz w:val="16"/>
              </w:rPr>
              <w:t xml:space="preserve">союза или        </w:t>
            </w:r>
          </w:p>
          <w:p w:rsidR="00397F83" w:rsidRDefault="00397F83">
            <w:pPr>
              <w:pStyle w:val="ConsPlusNonformat"/>
              <w:jc w:val="both"/>
            </w:pPr>
            <w:r>
              <w:rPr>
                <w:sz w:val="16"/>
              </w:rPr>
              <w:t xml:space="preserve">уполномоченное   </w:t>
            </w:r>
          </w:p>
          <w:p w:rsidR="00397F83" w:rsidRDefault="00397F83">
            <w:pPr>
              <w:pStyle w:val="ConsPlusNonformat"/>
              <w:jc w:val="both"/>
            </w:pPr>
            <w:r>
              <w:rPr>
                <w:sz w:val="16"/>
              </w:rPr>
              <w:t xml:space="preserve">изготовителем    </w:t>
            </w:r>
          </w:p>
          <w:p w:rsidR="00397F83" w:rsidRDefault="00397F83">
            <w:pPr>
              <w:pStyle w:val="ConsPlusNonformat"/>
              <w:jc w:val="both"/>
            </w:pPr>
            <w:r>
              <w:rPr>
                <w:sz w:val="16"/>
              </w:rPr>
              <w:t xml:space="preserve">лицо </w:t>
            </w:r>
            <w:proofErr w:type="gramStart"/>
            <w:r>
              <w:rPr>
                <w:sz w:val="16"/>
              </w:rPr>
              <w:t>на</w:t>
            </w:r>
            <w:proofErr w:type="gramEnd"/>
            <w:r>
              <w:rPr>
                <w:sz w:val="16"/>
              </w:rPr>
              <w:t xml:space="preserve">          </w:t>
            </w:r>
          </w:p>
          <w:p w:rsidR="00397F83" w:rsidRDefault="00397F83">
            <w:pPr>
              <w:pStyle w:val="ConsPlusNonformat"/>
              <w:jc w:val="both"/>
            </w:pPr>
            <w:r>
              <w:rPr>
                <w:sz w:val="16"/>
              </w:rPr>
              <w:t xml:space="preserve">территории       </w:t>
            </w:r>
          </w:p>
          <w:p w:rsidR="00397F83" w:rsidRDefault="00397F83">
            <w:pPr>
              <w:pStyle w:val="ConsPlusNonformat"/>
              <w:jc w:val="both"/>
            </w:pPr>
            <w:r>
              <w:rPr>
                <w:sz w:val="16"/>
              </w:rPr>
              <w:t xml:space="preserve">Таможенного      </w:t>
            </w:r>
          </w:p>
          <w:p w:rsidR="00397F83" w:rsidRDefault="00397F83">
            <w:pPr>
              <w:pStyle w:val="ConsPlusNonformat"/>
              <w:jc w:val="both"/>
            </w:pPr>
            <w:r>
              <w:rPr>
                <w:sz w:val="16"/>
              </w:rPr>
              <w:t xml:space="preserve">союза            </w:t>
            </w:r>
          </w:p>
        </w:tc>
        <w:tc>
          <w:tcPr>
            <w:tcW w:w="1632" w:type="dxa"/>
            <w:tcBorders>
              <w:top w:val="nil"/>
            </w:tcBorders>
          </w:tcPr>
          <w:p w:rsidR="00397F83" w:rsidRDefault="00397F83">
            <w:pPr>
              <w:pStyle w:val="ConsPlusNonformat"/>
              <w:jc w:val="both"/>
            </w:pPr>
            <w:bookmarkStart w:id="25" w:name="P1501"/>
            <w:bookmarkEnd w:id="25"/>
            <w:r>
              <w:rPr>
                <w:sz w:val="16"/>
              </w:rPr>
              <w:t xml:space="preserve">Декларация о   </w:t>
            </w:r>
          </w:p>
          <w:p w:rsidR="00397F83" w:rsidRDefault="00397F83">
            <w:pPr>
              <w:pStyle w:val="ConsPlusNonformat"/>
              <w:jc w:val="both"/>
            </w:pPr>
            <w:proofErr w:type="gramStart"/>
            <w:r>
              <w:rPr>
                <w:sz w:val="16"/>
              </w:rPr>
              <w:t>соответствии</w:t>
            </w:r>
            <w:proofErr w:type="gramEnd"/>
            <w:r>
              <w:rPr>
                <w:sz w:val="16"/>
              </w:rPr>
              <w:t xml:space="preserve">   </w:t>
            </w:r>
          </w:p>
          <w:p w:rsidR="00397F83" w:rsidRDefault="00397F83">
            <w:pPr>
              <w:pStyle w:val="ConsPlusNonformat"/>
              <w:jc w:val="both"/>
            </w:pPr>
            <w:r>
              <w:rPr>
                <w:sz w:val="16"/>
              </w:rPr>
              <w:t xml:space="preserve">на продукцию,  </w:t>
            </w:r>
          </w:p>
          <w:p w:rsidR="00397F83" w:rsidRDefault="00397F83">
            <w:pPr>
              <w:pStyle w:val="ConsPlusNonformat"/>
              <w:jc w:val="both"/>
            </w:pPr>
            <w:r>
              <w:rPr>
                <w:sz w:val="16"/>
              </w:rPr>
              <w:t xml:space="preserve">выпускаемую    </w:t>
            </w:r>
          </w:p>
          <w:p w:rsidR="00397F83" w:rsidRDefault="00397F83">
            <w:pPr>
              <w:pStyle w:val="ConsPlusNonformat"/>
              <w:jc w:val="both"/>
            </w:pPr>
            <w:r>
              <w:rPr>
                <w:sz w:val="16"/>
              </w:rPr>
              <w:t xml:space="preserve">серийно        </w:t>
            </w:r>
          </w:p>
        </w:tc>
      </w:tr>
    </w:tbl>
    <w:p w:rsidR="00397F83" w:rsidRDefault="00397F83">
      <w:pPr>
        <w:pStyle w:val="ConsPlusNormal"/>
        <w:ind w:firstLine="540"/>
        <w:jc w:val="both"/>
      </w:pPr>
    </w:p>
    <w:p w:rsidR="00397F83" w:rsidRDefault="00397F83">
      <w:pPr>
        <w:pStyle w:val="ConsPlusNormal"/>
        <w:ind w:firstLine="540"/>
        <w:jc w:val="both"/>
      </w:pPr>
    </w:p>
    <w:p w:rsidR="00823F87" w:rsidRDefault="00823F87"/>
    <w:sectPr w:rsidR="00823F87" w:rsidSect="00125606">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displayVerticalDrawingGridEvery w:val="2"/>
  <w:characterSpacingControl w:val="doNotCompress"/>
  <w:compat/>
  <w:rsids>
    <w:rsidRoot w:val="00397F83"/>
    <w:rsid w:val="001F35C4"/>
    <w:rsid w:val="00397F83"/>
    <w:rsid w:val="006035A6"/>
    <w:rsid w:val="00823F87"/>
    <w:rsid w:val="00C7236E"/>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F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F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7129358B435DF8E449C6197A3C66C89C59859FCA61540D46BDB36727857B6C12AC3620C0E41F4C8aEE" TargetMode="External"/><Relationship Id="rId3" Type="http://schemas.openxmlformats.org/officeDocument/2006/relationships/webSettings" Target="webSettings.xml"/><Relationship Id="rId7" Type="http://schemas.openxmlformats.org/officeDocument/2006/relationships/hyperlink" Target="consultantplus://offline/ref=95C7129358B435DF8E449C6197A3C66C89C69855FFAC1540D46BDB3672C7a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C7129358B435DF8E449C6197A3C66C8AC79D5AFAAB1540D46BDB36727857B6C12AC3620C0E41F7C8aFE" TargetMode="External"/><Relationship Id="rId11" Type="http://schemas.openxmlformats.org/officeDocument/2006/relationships/fontTable" Target="fontTable.xml"/><Relationship Id="rId5" Type="http://schemas.openxmlformats.org/officeDocument/2006/relationships/hyperlink" Target="consultantplus://offline/ref=95C7129358B435DF8E449C6197A3C66C89C79C5CF0A81540D46BDB3672C7a8E" TargetMode="External"/><Relationship Id="rId10" Type="http://schemas.openxmlformats.org/officeDocument/2006/relationships/hyperlink" Target="consultantplus://offline/ref=95C7129358B435DF8E449C6197A3C66C89CE9C58FEA61540D46BDB36727857B6C12AC3620C0E41F4C8aFE" TargetMode="External"/><Relationship Id="rId4" Type="http://schemas.openxmlformats.org/officeDocument/2006/relationships/hyperlink" Target="consultantplus://offline/ref=95C7129358B435DF8E449C6197A3C66C89C59A55F1AE1540D46BDB36727857B6C12AC3620C0E41F7C8aCE" TargetMode="External"/><Relationship Id="rId9" Type="http://schemas.openxmlformats.org/officeDocument/2006/relationships/hyperlink" Target="consultantplus://offline/ref=95C7129358B435DF8E449C6197A3C66C89C59859FCA61540D46BDB36727857B6C12AC3620C0E41F7C8a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18878</Words>
  <Characters>107609</Characters>
  <Application>Microsoft Office Word</Application>
  <DocSecurity>0</DocSecurity>
  <Lines>896</Lines>
  <Paragraphs>252</Paragraphs>
  <ScaleCrop>false</ScaleCrop>
  <Company/>
  <LinksUpToDate>false</LinksUpToDate>
  <CharactersWithSpaces>126235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2017-04-14T04:26:00Z</dcterms:created>
  <dcterms:modified xsi:type="dcterms:W3CDTF">2017-04-14T04:28:00Z</dcterms:modified>
</cp:coreProperties>
</file>